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B93A" w14:textId="4B3975D9" w:rsidR="007D658F" w:rsidRPr="007D658F" w:rsidRDefault="000B6756" w:rsidP="65913A5F">
      <w:pPr>
        <w:pStyle w:val="NormalWeb"/>
        <w:jc w:val="center"/>
        <w:rPr>
          <w:b/>
          <w:bCs/>
          <w:color w:val="FF0000"/>
          <w:sz w:val="28"/>
        </w:rPr>
      </w:pPr>
      <w:bookmarkStart w:id="0" w:name="_GoBack"/>
      <w:bookmarkEnd w:id="0"/>
      <w:r>
        <w:rPr>
          <w:b/>
          <w:bCs/>
          <w:color w:val="FF0000"/>
          <w:sz w:val="28"/>
        </w:rPr>
        <w:t>Example</w:t>
      </w:r>
      <w:r w:rsidR="007D658F" w:rsidRPr="007D658F">
        <w:rPr>
          <w:b/>
          <w:bCs/>
          <w:color w:val="FF0000"/>
          <w:sz w:val="28"/>
        </w:rPr>
        <w:t xml:space="preserve"> Chapter </w:t>
      </w:r>
      <w:r>
        <w:rPr>
          <w:b/>
          <w:bCs/>
          <w:color w:val="FF0000"/>
          <w:sz w:val="28"/>
        </w:rPr>
        <w:t xml:space="preserve">Template </w:t>
      </w:r>
      <w:r w:rsidR="007D658F" w:rsidRPr="007D658F">
        <w:rPr>
          <w:b/>
          <w:bCs/>
          <w:color w:val="FF0000"/>
          <w:sz w:val="28"/>
        </w:rPr>
        <w:t>with Headers and Transmittal Sheet</w:t>
      </w:r>
    </w:p>
    <w:p w14:paraId="2F10B93B" w14:textId="77777777" w:rsidR="007D658F" w:rsidRDefault="00AD076F" w:rsidP="65913A5F">
      <w:pPr>
        <w:pStyle w:val="NormalWeb"/>
        <w:jc w:val="center"/>
        <w:rPr>
          <w:b/>
          <w:bCs/>
        </w:rPr>
      </w:pPr>
      <w:r>
        <w:rPr>
          <w:b/>
          <w:noProof/>
        </w:rPr>
        <mc:AlternateContent>
          <mc:Choice Requires="wps">
            <w:drawing>
              <wp:inline distT="0" distB="0" distL="0" distR="0" wp14:anchorId="2F10B96A" wp14:editId="2F10B96B">
                <wp:extent cx="5343525" cy="48577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85775"/>
                        </a:xfrm>
                        <a:prstGeom prst="rect">
                          <a:avLst/>
                        </a:prstGeom>
                        <a:solidFill>
                          <a:srgbClr val="E5DFEC"/>
                        </a:solidFill>
                        <a:ln w="9525">
                          <a:solidFill>
                            <a:srgbClr val="000000"/>
                          </a:solidFill>
                          <a:prstDash val="dash"/>
                          <a:miter lim="800000"/>
                          <a:headEnd/>
                          <a:tailEnd/>
                        </a:ln>
                      </wps:spPr>
                      <wps:txbx>
                        <w:txbxContent>
                          <w:p w14:paraId="2F10B985" w14:textId="77777777" w:rsidR="00F7730C" w:rsidRPr="00306E2B" w:rsidRDefault="00F7730C" w:rsidP="007D658F">
                            <w:r w:rsidRPr="00306E2B">
                              <w:rPr>
                                <w:b/>
                              </w:rPr>
                              <w:t xml:space="preserve">Instructions: </w:t>
                            </w:r>
                            <w:r w:rsidRPr="00306E2B">
                              <w:rPr>
                                <w:bCs/>
                              </w:rPr>
                              <w:t>Follow format below and replace information within brackets</w:t>
                            </w:r>
                            <w:r w:rsidRPr="00306E2B">
                              <w:rPr>
                                <w:bCs/>
                                <w:color w:val="FF0000"/>
                              </w:rPr>
                              <w:t xml:space="preserve"> {} </w:t>
                            </w:r>
                            <w:r w:rsidRPr="00306E2B">
                              <w:rPr>
                                <w:bCs/>
                              </w:rPr>
                              <w:t>with appropriate information that applies to your chapter.</w:t>
                            </w:r>
                          </w:p>
                        </w:txbxContent>
                      </wps:txbx>
                      <wps:bodyPr rot="0" vert="horz" wrap="square" lIns="91440" tIns="45720" rIns="91440" bIns="45720" anchor="t" anchorCtr="0" upright="1">
                        <a:noAutofit/>
                      </wps:bodyPr>
                    </wps:wsp>
                  </a:graphicData>
                </a:graphic>
              </wp:inline>
            </w:drawing>
          </mc:Choice>
          <mc:Fallback>
            <w:pict>
              <v:shapetype w14:anchorId="2F10B96A" id="_x0000_t202" coordsize="21600,21600" o:spt="202" path="m,l,21600r21600,l21600,xe">
                <v:stroke joinstyle="miter"/>
                <v:path gradientshapeok="t" o:connecttype="rect"/>
              </v:shapetype>
              <v:shape id="Text Box 2" o:spid="_x0000_s1026" type="#_x0000_t202" style="width:420.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" fillcolor="#e5dfec">
                <v:stroke dashstyle="dash"/>
                <v:textbox>
                  <w:txbxContent>
                    <w:p w14:paraId="2F10B985" w14:textId="77777777" w:rsidR="00F7730C" w:rsidRPr="00306E2B" w:rsidRDefault="00F7730C" w:rsidP="007D658F">
                      <w:r w:rsidRPr="00306E2B">
                        <w:rPr>
                          <w:b/>
                        </w:rPr>
                        <w:t xml:space="preserve">Instructions: </w:t>
                      </w:r>
                      <w:r w:rsidRPr="00306E2B">
                        <w:rPr>
                          <w:bCs/>
                        </w:rPr>
                        <w:t>Follow format below and replace information within brackets</w:t>
                      </w:r>
                      <w:r w:rsidRPr="00306E2B">
                        <w:rPr>
                          <w:bCs/>
                          <w:color w:val="FF0000"/>
                        </w:rPr>
                        <w:t xml:space="preserve"> {} </w:t>
                      </w:r>
                      <w:r w:rsidRPr="00306E2B">
                        <w:rPr>
                          <w:bCs/>
                        </w:rPr>
                        <w:t>with appropriate information that applies to your chapter.</w:t>
                      </w:r>
                    </w:p>
                  </w:txbxContent>
                </v:textbox>
                <w10:anchorlock/>
              </v:shape>
            </w:pict>
          </mc:Fallback>
        </mc:AlternateContent>
      </w:r>
    </w:p>
    <w:p w14:paraId="2F10B93C" w14:textId="77777777" w:rsidR="00BE0382" w:rsidRPr="00071F80" w:rsidRDefault="00BE0382" w:rsidP="65913A5F">
      <w:pPr>
        <w:pStyle w:val="NormalWeb"/>
        <w:jc w:val="center"/>
      </w:pPr>
      <w:r w:rsidRPr="00071F80">
        <w:rPr>
          <w:b/>
          <w:bCs/>
        </w:rPr>
        <w:t>NIH POLICY MANUAL</w:t>
      </w:r>
    </w:p>
    <w:p w14:paraId="2F10B93D" w14:textId="77777777" w:rsidR="007C263E" w:rsidRDefault="00723A27" w:rsidP="65913A5F">
      <w:pPr>
        <w:pStyle w:val="NormalWeb"/>
        <w:spacing w:before="0" w:beforeAutospacing="0" w:after="0" w:afterAutospacing="0"/>
        <w:jc w:val="center"/>
        <w:rPr>
          <w:b/>
          <w:bCs/>
          <w:color w:val="FF0000"/>
        </w:rPr>
      </w:pPr>
      <w:r w:rsidRPr="00032605">
        <w:rPr>
          <w:b/>
          <w:bCs/>
          <w:color w:val="FF0000"/>
        </w:rPr>
        <w:t>{Chapter Number}</w:t>
      </w:r>
      <w:r w:rsidR="00BE0382" w:rsidRPr="00032605">
        <w:rPr>
          <w:b/>
          <w:bCs/>
          <w:color w:val="FF0000"/>
        </w:rPr>
        <w:t xml:space="preserve"> </w:t>
      </w:r>
      <w:r w:rsidRPr="00032605">
        <w:rPr>
          <w:b/>
          <w:bCs/>
        </w:rPr>
        <w:t>–</w:t>
      </w:r>
      <w:r w:rsidR="00BE0382" w:rsidRPr="00032605">
        <w:rPr>
          <w:b/>
          <w:bCs/>
          <w:color w:val="FF0000"/>
        </w:rPr>
        <w:t xml:space="preserve"> </w:t>
      </w:r>
      <w:r w:rsidRPr="00032605">
        <w:rPr>
          <w:b/>
          <w:bCs/>
          <w:color w:val="FF0000"/>
        </w:rPr>
        <w:t>{Chapter Name}</w:t>
      </w:r>
    </w:p>
    <w:p w14:paraId="2F10B93E" w14:textId="77777777" w:rsidR="007C263E" w:rsidRDefault="00BE0382" w:rsidP="65913A5F">
      <w:pPr>
        <w:pStyle w:val="NormalWeb"/>
        <w:spacing w:before="0" w:beforeAutospacing="0" w:after="0" w:afterAutospacing="0"/>
        <w:jc w:val="center"/>
        <w:rPr>
          <w:b/>
          <w:bCs/>
          <w:color w:val="FF0000"/>
        </w:rPr>
      </w:pPr>
      <w:r w:rsidRPr="00071F80">
        <w:rPr>
          <w:b/>
          <w:bCs/>
        </w:rPr>
        <w:t xml:space="preserve">Issuing Office: </w:t>
      </w:r>
      <w:r w:rsidR="00723A27" w:rsidRPr="00032605">
        <w:rPr>
          <w:b/>
          <w:bCs/>
          <w:color w:val="FF0000"/>
        </w:rPr>
        <w:t>{Organization Acronym}</w:t>
      </w:r>
      <w:r w:rsidR="008E3178" w:rsidRPr="00032605">
        <w:rPr>
          <w:b/>
          <w:bCs/>
        </w:rPr>
        <w:t>,</w:t>
      </w:r>
      <w:r w:rsidR="008E3178" w:rsidRPr="00071F80">
        <w:rPr>
          <w:b/>
          <w:bCs/>
        </w:rPr>
        <w:t xml:space="preserve"> </w:t>
      </w:r>
      <w:r w:rsidR="00723A27" w:rsidRPr="00032605">
        <w:rPr>
          <w:b/>
          <w:bCs/>
          <w:color w:val="FF0000"/>
        </w:rPr>
        <w:t>{Phone Number}</w:t>
      </w:r>
    </w:p>
    <w:p w14:paraId="2F10B93F" w14:textId="0EF497AD" w:rsidR="00BE0382" w:rsidRPr="00071F80" w:rsidRDefault="00BE0382" w:rsidP="65913A5F">
      <w:pPr>
        <w:pStyle w:val="NormalWeb"/>
        <w:spacing w:before="0" w:beforeAutospacing="0"/>
        <w:jc w:val="center"/>
        <w:rPr>
          <w:b/>
          <w:bCs/>
        </w:rPr>
      </w:pPr>
      <w:r w:rsidRPr="00071F80">
        <w:rPr>
          <w:b/>
          <w:bCs/>
        </w:rPr>
        <w:t xml:space="preserve">Release Date: </w:t>
      </w:r>
      <w:r w:rsidR="65913A5F" w:rsidRPr="000B6756">
        <w:rPr>
          <w:b/>
          <w:bCs/>
          <w:color w:val="FF0000"/>
        </w:rPr>
        <w:t>{xx/xx/xx</w:t>
      </w:r>
      <w:r w:rsidR="000B6756" w:rsidRPr="000B6756">
        <w:rPr>
          <w:b/>
          <w:bCs/>
          <w:color w:val="FF0000"/>
        </w:rPr>
        <w:t xml:space="preserve"> (date form 414-7 is signed)</w:t>
      </w:r>
      <w:r w:rsidR="00723A27" w:rsidRPr="000B6756">
        <w:rPr>
          <w:b/>
          <w:bCs/>
          <w:color w:val="FF0000"/>
        </w:rPr>
        <w:t>}</w:t>
      </w:r>
    </w:p>
    <w:p w14:paraId="2F10B940" w14:textId="77777777" w:rsidR="00BD019A" w:rsidRPr="00071F80" w:rsidRDefault="00872E68" w:rsidP="65913A5F">
      <w:r>
        <w:pict w14:anchorId="2F10B96C">
          <v:rect id="_x0000_i1025" style="width:0;height:1.5pt" o:hralign="center" o:hrstd="t" o:hrnoshade="t" o:hr="t" fillcolor="#9d9da1" stroked="f"/>
        </w:pict>
      </w:r>
    </w:p>
    <w:p w14:paraId="2F10B941" w14:textId="5BA2985D" w:rsidR="00F25571" w:rsidRPr="0027658F" w:rsidRDefault="00F25571" w:rsidP="65913A5F">
      <w:pPr>
        <w:pStyle w:val="NormalWeb"/>
        <w:numPr>
          <w:ilvl w:val="0"/>
          <w:numId w:val="17"/>
        </w:numPr>
        <w:spacing w:after="240" w:afterAutospacing="0"/>
        <w:rPr>
          <w:bCs/>
        </w:rPr>
      </w:pPr>
      <w:r w:rsidRPr="00071F80">
        <w:rPr>
          <w:b/>
          <w:bCs/>
        </w:rPr>
        <w:t>Explanation of Material Transmitted:</w:t>
      </w:r>
      <w:r w:rsidRPr="00071F80">
        <w:rPr>
          <w:bCs/>
        </w:rPr>
        <w:t xml:space="preserve">  </w:t>
      </w:r>
      <w:r w:rsidR="00D253E1" w:rsidRPr="00306E2B">
        <w:rPr>
          <w:bCs/>
          <w:color w:val="FF0000"/>
        </w:rPr>
        <w:t>{</w:t>
      </w:r>
      <w:r w:rsidR="00D253E1" w:rsidRPr="006D3D3D">
        <w:rPr>
          <w:b/>
          <w:bCs/>
          <w:color w:val="FF0000"/>
        </w:rPr>
        <w:t>Revision or New:</w:t>
      </w:r>
      <w:r w:rsidR="00D253E1">
        <w:rPr>
          <w:bCs/>
          <w:color w:val="FF0000"/>
        </w:rPr>
        <w:t xml:space="preserve">  </w:t>
      </w:r>
      <w:r w:rsidR="00D253E1" w:rsidRPr="00306E2B">
        <w:rPr>
          <w:bCs/>
          <w:color w:val="FF0000"/>
        </w:rPr>
        <w:t xml:space="preserve">Insert brief </w:t>
      </w:r>
      <w:r w:rsidR="00D253E1">
        <w:rPr>
          <w:bCs/>
          <w:color w:val="FF0000"/>
        </w:rPr>
        <w:t>statement</w:t>
      </w:r>
      <w:r w:rsidR="00D253E1" w:rsidRPr="00306E2B">
        <w:rPr>
          <w:bCs/>
          <w:color w:val="FF0000"/>
        </w:rPr>
        <w:t xml:space="preserve"> about chapter content</w:t>
      </w:r>
      <w:r w:rsidR="00D253E1">
        <w:rPr>
          <w:bCs/>
          <w:color w:val="FF0000"/>
        </w:rPr>
        <w:t xml:space="preserve"> and provide a summary of revisions</w:t>
      </w:r>
      <w:r w:rsidR="00D253E1" w:rsidRPr="00306E2B">
        <w:rPr>
          <w:bCs/>
          <w:color w:val="FF0000"/>
        </w:rPr>
        <w:t>.</w:t>
      </w:r>
      <w:r w:rsidR="00D253E1">
        <w:rPr>
          <w:bCs/>
          <w:color w:val="FF0000"/>
        </w:rPr>
        <w:t xml:space="preserve">  </w:t>
      </w:r>
      <w:r w:rsidR="00D253E1" w:rsidRPr="006D3D3D">
        <w:rPr>
          <w:b/>
          <w:bCs/>
          <w:color w:val="FF0000"/>
        </w:rPr>
        <w:t>Rescission:</w:t>
      </w:r>
      <w:r w:rsidR="00D253E1">
        <w:rPr>
          <w:bCs/>
          <w:color w:val="FF0000"/>
        </w:rPr>
        <w:t xml:space="preserve">  Insert d</w:t>
      </w:r>
      <w:r w:rsidR="00D253E1" w:rsidRPr="00D21307">
        <w:rPr>
          <w:color w:val="FF0000"/>
        </w:rPr>
        <w:t>escription of why the chapter is being rescinded</w:t>
      </w:r>
      <w:r w:rsidR="00D253E1">
        <w:rPr>
          <w:color w:val="FF0000"/>
        </w:rPr>
        <w:t xml:space="preserve"> and where the audience could find guidance relating to the subject matter</w:t>
      </w:r>
      <w:r w:rsidR="00D253E1" w:rsidRPr="00D21307">
        <w:rPr>
          <w:color w:val="FF0000"/>
        </w:rPr>
        <w:t xml:space="preserve">. </w:t>
      </w:r>
      <w:r w:rsidR="00D253E1">
        <w:rPr>
          <w:color w:val="FF0000"/>
        </w:rPr>
        <w:t xml:space="preserve">(i.e. </w:t>
      </w:r>
      <w:hyperlink r:id="rId12" w:tooltip="link to a rescinded Chapter as an example" w:history="1">
        <w:r w:rsidR="00087051">
          <w:rPr>
            <w:rStyle w:val="Hyperlink"/>
            <w:i/>
          </w:rPr>
          <w:t>http://oma1.od.nih.gov/manualchapters/contracts/6019-1/</w:t>
        </w:r>
      </w:hyperlink>
      <w:r w:rsidR="00D253E1" w:rsidRPr="006D3D3D">
        <w:rPr>
          <w:color w:val="FF0000"/>
        </w:rPr>
        <w:t>)</w:t>
      </w:r>
      <w:r w:rsidR="00D253E1" w:rsidRPr="00306E2B">
        <w:rPr>
          <w:bCs/>
          <w:color w:val="FF0000"/>
        </w:rPr>
        <w:t>}</w:t>
      </w:r>
    </w:p>
    <w:p w14:paraId="2F10B942" w14:textId="77777777" w:rsidR="00F25571" w:rsidRPr="00071F80" w:rsidRDefault="00F25571" w:rsidP="65913A5F">
      <w:pPr>
        <w:pStyle w:val="NormalWeb"/>
        <w:numPr>
          <w:ilvl w:val="0"/>
          <w:numId w:val="17"/>
        </w:numPr>
        <w:rPr>
          <w:bCs/>
        </w:rPr>
      </w:pPr>
      <w:r w:rsidRPr="00071F80">
        <w:rPr>
          <w:b/>
          <w:bCs/>
        </w:rPr>
        <w:t>Filing Instructions:</w:t>
      </w:r>
      <w:r w:rsidRPr="00071F80">
        <w:rPr>
          <w:bCs/>
        </w:rPr>
        <w:t xml:space="preserve"> </w:t>
      </w:r>
    </w:p>
    <w:p w14:paraId="2F10B943" w14:textId="77777777" w:rsidR="00723A27" w:rsidRDefault="00F25571" w:rsidP="65913A5F">
      <w:pPr>
        <w:ind w:left="1710" w:hanging="990"/>
        <w:rPr>
          <w:color w:val="FF0000"/>
        </w:rPr>
      </w:pPr>
      <w:r w:rsidRPr="00071F80">
        <w:rPr>
          <w:b/>
        </w:rPr>
        <w:lastRenderedPageBreak/>
        <w:t>Remove:</w:t>
      </w:r>
      <w:r w:rsidRPr="00071F80">
        <w:t xml:space="preserve">  Manual Issuance </w:t>
      </w:r>
      <w:r w:rsidR="00723A27" w:rsidRPr="00032605">
        <w:rPr>
          <w:color w:val="FF0000"/>
        </w:rPr>
        <w:t>{Chapter Number}</w:t>
      </w:r>
      <w:r w:rsidRPr="00071F80">
        <w:t xml:space="preserve">, dated </w:t>
      </w:r>
      <w:r w:rsidR="00723A27" w:rsidRPr="00032605">
        <w:rPr>
          <w:color w:val="FF0000"/>
        </w:rPr>
        <w:t>{xx/xx/xx}</w:t>
      </w:r>
    </w:p>
    <w:p w14:paraId="2F10B944" w14:textId="3215F0AD" w:rsidR="00F25571" w:rsidRPr="00071F80" w:rsidRDefault="00F25571" w:rsidP="65913A5F">
      <w:pPr>
        <w:ind w:left="1530" w:hanging="810"/>
      </w:pPr>
      <w:r w:rsidRPr="00071F80">
        <w:rPr>
          <w:b/>
        </w:rPr>
        <w:t>Insert:</w:t>
      </w:r>
      <w:r w:rsidRPr="00071F80">
        <w:t xml:space="preserve">  Manual Issuance </w:t>
      </w:r>
      <w:r w:rsidR="00723A27" w:rsidRPr="00032605">
        <w:rPr>
          <w:color w:val="FF0000"/>
        </w:rPr>
        <w:t>{Chapter Number}</w:t>
      </w:r>
      <w:r w:rsidR="00723A27" w:rsidRPr="00032605">
        <w:t>,</w:t>
      </w:r>
      <w:r w:rsidR="00723A27" w:rsidRPr="00071F80">
        <w:t xml:space="preserve"> dated </w:t>
      </w:r>
      <w:r w:rsidR="000B6756" w:rsidRPr="000B6756">
        <w:rPr>
          <w:bCs/>
          <w:color w:val="FF0000"/>
        </w:rPr>
        <w:t>{xx/xx/xx (date form 414-7 is signed)}</w:t>
      </w:r>
    </w:p>
    <w:p w14:paraId="2F10B945" w14:textId="77777777" w:rsidR="00F25571" w:rsidRPr="00071F80" w:rsidRDefault="00F25571" w:rsidP="65913A5F">
      <w:pPr>
        <w:pStyle w:val="NormalWeb"/>
        <w:rPr>
          <w:bCs/>
        </w:rPr>
      </w:pPr>
      <w:r w:rsidRPr="00071F80">
        <w:rPr>
          <w:b/>
          <w:bCs/>
        </w:rPr>
        <w:t>PLEASE NOTE:</w:t>
      </w:r>
      <w:r w:rsidRPr="00071F80">
        <w:rPr>
          <w:bCs/>
        </w:rPr>
        <w:t xml:space="preserve">  For information on:</w:t>
      </w:r>
    </w:p>
    <w:p w14:paraId="2F10B946" w14:textId="77777777" w:rsidR="00F25571" w:rsidRDefault="00F25571" w:rsidP="65913A5F">
      <w:pPr>
        <w:numPr>
          <w:ilvl w:val="0"/>
          <w:numId w:val="21"/>
        </w:numPr>
        <w:autoSpaceDE w:val="0"/>
        <w:autoSpaceDN w:val="0"/>
        <w:adjustRightInd w:val="0"/>
        <w:rPr>
          <w:color w:val="000000"/>
        </w:rPr>
      </w:pPr>
      <w:r w:rsidRPr="00071F80">
        <w:rPr>
          <w:color w:val="000000"/>
        </w:rPr>
        <w:t>Content of this chapter, contact the issuing office listed above.</w:t>
      </w:r>
    </w:p>
    <w:p w14:paraId="2F10B947" w14:textId="77777777" w:rsidR="007879AC" w:rsidRPr="007879AC" w:rsidRDefault="00F25571" w:rsidP="65913A5F">
      <w:pPr>
        <w:numPr>
          <w:ilvl w:val="0"/>
          <w:numId w:val="21"/>
        </w:numPr>
        <w:autoSpaceDE w:val="0"/>
        <w:autoSpaceDN w:val="0"/>
        <w:adjustRightInd w:val="0"/>
        <w:spacing w:before="120"/>
      </w:pPr>
      <w:r w:rsidRPr="007879AC">
        <w:rPr>
          <w:color w:val="000000"/>
        </w:rPr>
        <w:t xml:space="preserve">NIH Manual System, contact the Division of Management </w:t>
      </w:r>
      <w:r w:rsidR="00102C2A" w:rsidRPr="007879AC">
        <w:rPr>
          <w:color w:val="000000"/>
        </w:rPr>
        <w:t>Support</w:t>
      </w:r>
      <w:r w:rsidRPr="007879AC">
        <w:rPr>
          <w:color w:val="000000"/>
        </w:rPr>
        <w:t>, OMA on</w:t>
      </w:r>
      <w:r w:rsidR="007879AC">
        <w:rPr>
          <w:color w:val="000000"/>
        </w:rPr>
        <w:t xml:space="preserve"> </w:t>
      </w:r>
    </w:p>
    <w:p w14:paraId="2F10B948" w14:textId="5A704CCA" w:rsidR="00F25571" w:rsidRPr="00071F80" w:rsidRDefault="00723A27" w:rsidP="65913A5F">
      <w:pPr>
        <w:autoSpaceDE w:val="0"/>
        <w:autoSpaceDN w:val="0"/>
        <w:adjustRightInd w:val="0"/>
        <w:spacing w:after="240"/>
        <w:ind w:left="1080"/>
      </w:pPr>
      <w:r w:rsidRPr="007879AC">
        <w:rPr>
          <w:color w:val="000000"/>
        </w:rPr>
        <w:t>301-</w:t>
      </w:r>
      <w:r w:rsidR="00F25571" w:rsidRPr="007879AC">
        <w:rPr>
          <w:color w:val="000000"/>
        </w:rPr>
        <w:t>496-</w:t>
      </w:r>
      <w:r w:rsidR="00413655">
        <w:rPr>
          <w:color w:val="000000"/>
        </w:rPr>
        <w:t>4606</w:t>
      </w:r>
      <w:r w:rsidR="00F25571" w:rsidRPr="007879AC">
        <w:rPr>
          <w:color w:val="000000"/>
        </w:rPr>
        <w:t xml:space="preserve">, or enter this URL: </w:t>
      </w:r>
      <w:hyperlink r:id="rId13" w:tooltip="link to the NIH Policy Manual home page" w:history="1">
        <w:r w:rsidR="00872E68">
          <w:rPr>
            <w:rStyle w:val="Hyperlink"/>
          </w:rPr>
          <w:t>https://oma.od.nih.gov/DMS/Pages/Manual-Chapters.aspx</w:t>
        </w:r>
      </w:hyperlink>
      <w:r w:rsidR="00F25571" w:rsidRPr="00071F80">
        <w:t>.</w:t>
      </w:r>
    </w:p>
    <w:p w14:paraId="2F10B949" w14:textId="77777777" w:rsidR="00BE0382" w:rsidRPr="00071F80" w:rsidRDefault="00872E68" w:rsidP="65913A5F">
      <w:r>
        <w:pict w14:anchorId="2F10B96D">
          <v:rect id="_x0000_i1026" style="width:0;height:1.5pt" o:hralign="center" o:hrstd="t" o:hrnoshade="t" o:hr="t" fillcolor="#9d9da1" stroked="f"/>
        </w:pict>
      </w:r>
    </w:p>
    <w:p w14:paraId="2F10B94A" w14:textId="77777777" w:rsidR="000B08B7" w:rsidRDefault="000B08B7" w:rsidP="65913A5F">
      <w:pPr>
        <w:ind w:left="720"/>
        <w:rPr>
          <w:b/>
        </w:rPr>
      </w:pPr>
    </w:p>
    <w:p w14:paraId="2F10B94B" w14:textId="77777777" w:rsidR="00A81825" w:rsidRDefault="00A81825" w:rsidP="65913A5F">
      <w:pPr>
        <w:ind w:left="720"/>
        <w:rPr>
          <w:b/>
        </w:rPr>
        <w:sectPr w:rsidR="00A81825" w:rsidSect="00183A4F">
          <w:headerReference w:type="default" r:id="rId14"/>
          <w:pgSz w:w="12240" w:h="15840"/>
          <w:pgMar w:top="1440" w:right="1440" w:bottom="1440" w:left="1440" w:header="720" w:footer="720" w:gutter="0"/>
          <w:pgNumType w:start="1"/>
          <w:cols w:space="720"/>
          <w:titlePg/>
          <w:docGrid w:linePitch="360"/>
        </w:sectPr>
      </w:pPr>
    </w:p>
    <w:p w14:paraId="2F10B94C" w14:textId="77777777" w:rsidR="00F07E76" w:rsidRDefault="00AD076F" w:rsidP="65913A5F">
      <w:pPr>
        <w:ind w:left="720"/>
        <w:rPr>
          <w:b/>
        </w:rPr>
      </w:pPr>
      <w:r>
        <w:rPr>
          <w:b/>
          <w:noProof/>
        </w:rPr>
        <w:lastRenderedPageBreak/>
        <mc:AlternateContent>
          <mc:Choice Requires="wps">
            <w:drawing>
              <wp:inline distT="0" distB="0" distL="0" distR="0" wp14:anchorId="2F10B96E" wp14:editId="2F10B96F">
                <wp:extent cx="5343525" cy="838200"/>
                <wp:effectExtent l="0" t="0" r="28575"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38200"/>
                        </a:xfrm>
                        <a:prstGeom prst="rect">
                          <a:avLst/>
                        </a:prstGeom>
                        <a:solidFill>
                          <a:srgbClr val="E5DFEC"/>
                        </a:solidFill>
                        <a:ln w="9525">
                          <a:solidFill>
                            <a:srgbClr val="000000"/>
                          </a:solidFill>
                          <a:prstDash val="dash"/>
                          <a:miter lim="800000"/>
                          <a:headEnd/>
                          <a:tailEnd/>
                        </a:ln>
                      </wps:spPr>
                      <wps:txbx>
                        <w:txbxContent>
                          <w:p w14:paraId="2F10B986" w14:textId="77777777" w:rsidR="00F7730C" w:rsidRPr="00306E2B" w:rsidRDefault="00F7730C" w:rsidP="00F07E76">
                            <w:r w:rsidRPr="00306E2B">
                              <w:rPr>
                                <w:b/>
                              </w:rPr>
                              <w:t xml:space="preserve">Instructions: </w:t>
                            </w:r>
                            <w:r w:rsidRPr="00306E2B">
                              <w:rPr>
                                <w:bCs/>
                              </w:rPr>
                              <w:t>Follow format below and replace information within brackets</w:t>
                            </w:r>
                            <w:r w:rsidRPr="00306E2B">
                              <w:rPr>
                                <w:bCs/>
                                <w:color w:val="FF0000"/>
                              </w:rPr>
                              <w:t xml:space="preserve"> {} </w:t>
                            </w:r>
                            <w:r w:rsidRPr="00306E2B">
                              <w:rPr>
                                <w:bCs/>
                              </w:rPr>
                              <w:t>with appropriate information that applies to your chapter.</w:t>
                            </w:r>
                            <w:r w:rsidR="00EA2E37">
                              <w:rPr>
                                <w:bCs/>
                              </w:rPr>
                              <w:t xml:space="preserve">  These section headings are for an example and can vary.  However, Records Retention and Internal Control sections are required.</w:t>
                            </w:r>
                          </w:p>
                        </w:txbxContent>
                      </wps:txbx>
                      <wps:bodyPr rot="0" vert="horz" wrap="square" lIns="91440" tIns="45720" rIns="91440" bIns="45720" anchor="t" anchorCtr="0" upright="1">
                        <a:noAutofit/>
                      </wps:bodyPr>
                    </wps:wsp>
                  </a:graphicData>
                </a:graphic>
              </wp:inline>
            </w:drawing>
          </mc:Choice>
          <mc:Fallback>
            <w:pict>
              <v:shape w14:anchorId="2F10B96E" id="Text Box 3" o:spid="_x0000_s1027" type="#_x0000_t202" style="width:420.7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" fillcolor="#e5dfec">
                <v:stroke dashstyle="dash"/>
                <v:textbox>
                  <w:txbxContent>
                    <w:p w14:paraId="2F10B986" w14:textId="77777777" w:rsidR="00F7730C" w:rsidRPr="00306E2B" w:rsidRDefault="00F7730C" w:rsidP="00F07E76">
                      <w:r w:rsidRPr="00306E2B">
                        <w:rPr>
                          <w:b/>
                        </w:rPr>
                        <w:t xml:space="preserve">Instructions: </w:t>
                      </w:r>
                      <w:r w:rsidRPr="00306E2B">
                        <w:rPr>
                          <w:bCs/>
                        </w:rPr>
                        <w:t>Follow format below and replace information within brackets</w:t>
                      </w:r>
                      <w:r w:rsidRPr="00306E2B">
                        <w:rPr>
                          <w:bCs/>
                          <w:color w:val="FF0000"/>
                        </w:rPr>
                        <w:t xml:space="preserve"> {} </w:t>
                      </w:r>
                      <w:r w:rsidRPr="00306E2B">
                        <w:rPr>
                          <w:bCs/>
                        </w:rPr>
                        <w:t>with appropriate information that applies to your chapter.</w:t>
                      </w:r>
                      <w:r w:rsidR="00EA2E37">
                        <w:rPr>
                          <w:bCs/>
                        </w:rPr>
                        <w:t xml:space="preserve">  These section headings are for an example and can vary.  However, Records Retention and Internal Control sections are required.</w:t>
                      </w:r>
                    </w:p>
                  </w:txbxContent>
                </v:textbox>
                <w10:anchorlock/>
              </v:shape>
            </w:pict>
          </mc:Fallback>
        </mc:AlternateContent>
      </w:r>
    </w:p>
    <w:p w14:paraId="2F10B94D" w14:textId="77777777" w:rsidR="0012515D" w:rsidRPr="0012515D" w:rsidRDefault="00032605" w:rsidP="65913A5F">
      <w:pPr>
        <w:pStyle w:val="Heading1"/>
      </w:pPr>
      <w:r w:rsidRPr="00032605">
        <w:t>Purpose:</w:t>
      </w:r>
    </w:p>
    <w:p w14:paraId="2F10B94E" w14:textId="77777777" w:rsidR="00032605" w:rsidRPr="00032605" w:rsidRDefault="00032605" w:rsidP="65913A5F">
      <w:pPr>
        <w:pStyle w:val="Heading1"/>
      </w:pPr>
      <w:r w:rsidRPr="00032605">
        <w:t>Background:</w:t>
      </w:r>
    </w:p>
    <w:p w14:paraId="2F10B94F" w14:textId="77777777" w:rsidR="00032605" w:rsidRDefault="00032605" w:rsidP="65913A5F">
      <w:pPr>
        <w:pStyle w:val="Heading1"/>
      </w:pPr>
      <w:r w:rsidRPr="00032605">
        <w:t>Policy:</w:t>
      </w:r>
    </w:p>
    <w:p w14:paraId="2F10B950" w14:textId="77777777" w:rsidR="00032605" w:rsidRDefault="00032605" w:rsidP="65913A5F">
      <w:pPr>
        <w:pStyle w:val="Heading1"/>
      </w:pPr>
      <w:r w:rsidRPr="00032605">
        <w:t>References:</w:t>
      </w:r>
    </w:p>
    <w:p w14:paraId="2F10B951" w14:textId="0959A7EC" w:rsidR="00AF717F" w:rsidRPr="00AF717F" w:rsidRDefault="00AF717F" w:rsidP="65913A5F">
      <w:pPr>
        <w:numPr>
          <w:ilvl w:val="0"/>
          <w:numId w:val="25"/>
        </w:numPr>
        <w:spacing w:after="120"/>
        <w:rPr>
          <w:b/>
        </w:rPr>
      </w:pPr>
      <w:r w:rsidRPr="00AF717F">
        <w:t>NIH Manual Chapter 1743 – Keeping and Destroying Records</w:t>
      </w:r>
      <w:r w:rsidR="00061CBD">
        <w:t>, Appendix 1, NIH Records Control Schedule</w:t>
      </w:r>
      <w:r w:rsidR="001621A4">
        <w:t>s</w:t>
      </w:r>
      <w:r w:rsidR="00701002">
        <w:t xml:space="preserve"> (as amended)</w:t>
      </w:r>
      <w:r>
        <w:t xml:space="preserve">:  </w:t>
      </w:r>
      <w:hyperlink r:id="rId15" w:tooltip="link to NIH Manual Chapter 1743" w:history="1">
        <w:r w:rsidR="00061CBD" w:rsidRPr="003043B9">
          <w:rPr>
            <w:rStyle w:val="Hyperlink"/>
          </w:rPr>
          <w:t>http://oma1.od.nih.gov/manualchapters/management/1743/</w:t>
        </w:r>
      </w:hyperlink>
    </w:p>
    <w:p w14:paraId="2F10B952" w14:textId="77777777" w:rsidR="00032605" w:rsidRPr="00032605" w:rsidRDefault="00032605" w:rsidP="65913A5F">
      <w:pPr>
        <w:pStyle w:val="Heading1"/>
      </w:pPr>
      <w:r w:rsidRPr="00032605">
        <w:t>Definitions:</w:t>
      </w:r>
    </w:p>
    <w:p w14:paraId="2F10B953" w14:textId="0B67D1BA" w:rsidR="00032605" w:rsidRDefault="00032605" w:rsidP="65913A5F">
      <w:pPr>
        <w:pStyle w:val="Heading1"/>
      </w:pPr>
      <w:r w:rsidRPr="00032605">
        <w:t>Responsibilities:</w:t>
      </w:r>
      <w:r w:rsidR="00600A8B">
        <w:t xml:space="preserve"> </w:t>
      </w:r>
      <w:r w:rsidR="00183A4F" w:rsidRPr="00D23C9C">
        <w:rPr>
          <w:color w:val="FF0000"/>
        </w:rPr>
        <w:t>(Example of Formatting</w:t>
      </w:r>
      <w:r w:rsidR="00E419A1" w:rsidRPr="00D23C9C">
        <w:rPr>
          <w:color w:val="FF0000"/>
        </w:rPr>
        <w:t xml:space="preserve"> for descending parts</w:t>
      </w:r>
      <w:r w:rsidR="00183A4F" w:rsidRPr="00D23C9C">
        <w:rPr>
          <w:color w:val="FF0000"/>
        </w:rPr>
        <w:t>)</w:t>
      </w:r>
    </w:p>
    <w:p w14:paraId="2F10B954" w14:textId="77777777" w:rsidR="00183A4F" w:rsidRPr="00183A4F" w:rsidRDefault="00183A4F" w:rsidP="65913A5F">
      <w:pPr>
        <w:numPr>
          <w:ilvl w:val="0"/>
          <w:numId w:val="22"/>
        </w:numPr>
        <w:tabs>
          <w:tab w:val="left" w:pos="720"/>
        </w:tabs>
        <w:ind w:left="720"/>
        <w:rPr>
          <w:color w:val="FF0000"/>
        </w:rPr>
      </w:pPr>
      <w:r w:rsidRPr="00183A4F">
        <w:rPr>
          <w:color w:val="FF0000"/>
        </w:rPr>
        <w:t>(Text)</w:t>
      </w:r>
    </w:p>
    <w:p w14:paraId="2F10B955" w14:textId="77777777" w:rsidR="00183A4F" w:rsidRPr="00E419A1" w:rsidRDefault="00E419A1" w:rsidP="65913A5F">
      <w:pPr>
        <w:numPr>
          <w:ilvl w:val="1"/>
          <w:numId w:val="22"/>
        </w:numPr>
        <w:tabs>
          <w:tab w:val="left" w:pos="720"/>
        </w:tabs>
        <w:ind w:left="1080"/>
      </w:pPr>
      <w:r>
        <w:rPr>
          <w:color w:val="FF0000"/>
        </w:rPr>
        <w:t>(Text)</w:t>
      </w:r>
    </w:p>
    <w:p w14:paraId="2F10B956" w14:textId="77777777" w:rsidR="00E419A1" w:rsidRPr="00E419A1" w:rsidRDefault="00E419A1" w:rsidP="65913A5F">
      <w:pPr>
        <w:numPr>
          <w:ilvl w:val="0"/>
          <w:numId w:val="23"/>
        </w:numPr>
        <w:tabs>
          <w:tab w:val="left" w:pos="720"/>
        </w:tabs>
        <w:ind w:left="1440"/>
      </w:pPr>
      <w:r>
        <w:rPr>
          <w:color w:val="FF0000"/>
        </w:rPr>
        <w:t>(Text)</w:t>
      </w:r>
    </w:p>
    <w:p w14:paraId="2F10B957" w14:textId="77777777" w:rsidR="00E419A1" w:rsidRPr="00183A4F" w:rsidRDefault="00E419A1" w:rsidP="65913A5F">
      <w:pPr>
        <w:numPr>
          <w:ilvl w:val="0"/>
          <w:numId w:val="24"/>
        </w:numPr>
        <w:tabs>
          <w:tab w:val="left" w:pos="1440"/>
        </w:tabs>
        <w:ind w:left="1800"/>
      </w:pPr>
      <w:r>
        <w:rPr>
          <w:color w:val="FF0000"/>
        </w:rPr>
        <w:t>(Text)</w:t>
      </w:r>
    </w:p>
    <w:p w14:paraId="2F10B958" w14:textId="51E3BB22" w:rsidR="00B17D6A" w:rsidRDefault="00032605" w:rsidP="65913A5F">
      <w:pPr>
        <w:pStyle w:val="Heading1"/>
      </w:pPr>
      <w:r w:rsidRPr="00032605">
        <w:lastRenderedPageBreak/>
        <w:t>Procedures:</w:t>
      </w:r>
    </w:p>
    <w:p w14:paraId="2F10B959" w14:textId="2B4C479D" w:rsidR="00032605" w:rsidRPr="00183A4F" w:rsidRDefault="002A7F57" w:rsidP="65913A5F">
      <w:pPr>
        <w:ind w:left="360"/>
        <w:rPr>
          <w:b/>
          <w:color w:val="FF0000"/>
        </w:rPr>
      </w:pPr>
      <w:r w:rsidRPr="00183A4F">
        <w:rPr>
          <w:b/>
          <w:color w:val="FF0000"/>
        </w:rPr>
        <w:t>Note:</w:t>
      </w:r>
      <w:r w:rsidRPr="00183A4F">
        <w:rPr>
          <w:color w:val="FF0000"/>
        </w:rPr>
        <w:t xml:space="preserve">  </w:t>
      </w:r>
      <w:r w:rsidR="001251BE" w:rsidRPr="00183A4F">
        <w:rPr>
          <w:color w:val="FF0000"/>
        </w:rPr>
        <w:t>The procedures section of the manual chapter is designated to provide a general explanation only and is not to include a Standard Operating Procedure</w:t>
      </w:r>
      <w:r w:rsidR="007E40F3" w:rsidRPr="00183A4F">
        <w:rPr>
          <w:color w:val="FF0000"/>
        </w:rPr>
        <w:t xml:space="preserve"> (SOP)</w:t>
      </w:r>
      <w:r w:rsidR="001251BE" w:rsidRPr="00183A4F">
        <w:rPr>
          <w:color w:val="FF0000"/>
        </w:rPr>
        <w:t xml:space="preserve">. Any </w:t>
      </w:r>
      <w:r w:rsidR="007E40F3" w:rsidRPr="00183A4F">
        <w:rPr>
          <w:color w:val="FF0000"/>
        </w:rPr>
        <w:t>SOP</w:t>
      </w:r>
      <w:r w:rsidR="001251BE" w:rsidRPr="00183A4F">
        <w:rPr>
          <w:color w:val="FF0000"/>
        </w:rPr>
        <w:t xml:space="preserve"> that is to be included in the chapter is to be added as an appendix.</w:t>
      </w:r>
      <w:r w:rsidR="007E40F3" w:rsidRPr="00183A4F">
        <w:rPr>
          <w:color w:val="FF0000"/>
        </w:rPr>
        <w:t xml:space="preserve">  Appendices can be easily updated as needed without formal review.</w:t>
      </w:r>
    </w:p>
    <w:p w14:paraId="2F10B95A" w14:textId="55A91050" w:rsidR="00B17D6A" w:rsidRPr="00B17D6A" w:rsidRDefault="00032605" w:rsidP="65913A5F">
      <w:pPr>
        <w:pStyle w:val="Heading1"/>
      </w:pPr>
      <w:r w:rsidRPr="00032605">
        <w:t>Records Retention and Disposal:</w:t>
      </w:r>
    </w:p>
    <w:p w14:paraId="2F10B95C" w14:textId="5158A193" w:rsidR="00AD076F" w:rsidRDefault="00032605" w:rsidP="65913A5F">
      <w:pPr>
        <w:ind w:left="360"/>
      </w:pPr>
      <w:r w:rsidRPr="00032605">
        <w:t xml:space="preserve">All records pertaining to this chapter must be retained and disposed of under the authority of </w:t>
      </w:r>
      <w:hyperlink r:id="rId16" w:history="1">
        <w:r w:rsidRPr="00B55EBB">
          <w:rPr>
            <w:rStyle w:val="Hyperlink"/>
          </w:rPr>
          <w:t>NIH Manual 1743</w:t>
        </w:r>
      </w:hyperlink>
      <w:r w:rsidRPr="00032605">
        <w:t>,"Keeping and Destroying Records,</w:t>
      </w:r>
      <w:r w:rsidR="001621A4">
        <w:t>"</w:t>
      </w:r>
      <w:r w:rsidRPr="00032605">
        <w:t xml:space="preserve"> Appendix 1, </w:t>
      </w:r>
      <w:r w:rsidR="001621A4">
        <w:t>"</w:t>
      </w:r>
      <w:r w:rsidRPr="00032605">
        <w:t>NIH Records Control Schedule</w:t>
      </w:r>
      <w:r w:rsidR="001621A4">
        <w:t>s"</w:t>
      </w:r>
      <w:r w:rsidRPr="00032605">
        <w:t xml:space="preserve"> </w:t>
      </w:r>
      <w:r w:rsidR="001621A4">
        <w:t xml:space="preserve">(as amended). </w:t>
      </w:r>
      <w:r w:rsidR="00183A4F">
        <w:t xml:space="preserve">These records must be maintained in accordance with current NIH Records Management </w:t>
      </w:r>
      <w:r w:rsidR="001621A4">
        <w:t xml:space="preserve">and Federal </w:t>
      </w:r>
      <w:r w:rsidR="00183A4F">
        <w:t xml:space="preserve">guidelines. Contact your </w:t>
      </w:r>
      <w:hyperlink r:id="rId17" w:history="1">
        <w:r w:rsidR="00183A4F" w:rsidRPr="00B55EBB">
          <w:rPr>
            <w:rStyle w:val="Hyperlink"/>
          </w:rPr>
          <w:t>IC Records Liaison</w:t>
        </w:r>
      </w:hyperlink>
      <w:r w:rsidR="00183A4F">
        <w:t xml:space="preserve"> or the NIH Records Officer for additional information. </w:t>
      </w:r>
    </w:p>
    <w:p w14:paraId="2F10B95E" w14:textId="77777777" w:rsidR="00032605" w:rsidRPr="00032605" w:rsidRDefault="00032605" w:rsidP="65913A5F">
      <w:pPr>
        <w:pStyle w:val="Heading1"/>
      </w:pPr>
      <w:r w:rsidRPr="00032605">
        <w:t>Internal Controls:</w:t>
      </w:r>
    </w:p>
    <w:p w14:paraId="2F10B95F" w14:textId="3B43393A" w:rsidR="00032605" w:rsidRPr="00032605" w:rsidRDefault="00032605" w:rsidP="65913A5F">
      <w:pPr>
        <w:ind w:left="360"/>
      </w:pPr>
      <w:r w:rsidRPr="00032605">
        <w:t xml:space="preserve">The purpose of this manual issuance is to </w:t>
      </w:r>
      <w:r w:rsidRPr="0037426F">
        <w:rPr>
          <w:color w:val="FF0000"/>
        </w:rPr>
        <w:t>{you describe the purpose</w:t>
      </w:r>
      <w:r w:rsidR="00FB1F51">
        <w:rPr>
          <w:color w:val="FF0000"/>
        </w:rPr>
        <w:t xml:space="preserve"> or summarize the language from Section A. Purpose</w:t>
      </w:r>
      <w:r w:rsidRPr="0037426F">
        <w:rPr>
          <w:color w:val="FF0000"/>
        </w:rPr>
        <w:t>}</w:t>
      </w:r>
    </w:p>
    <w:p w14:paraId="2F10B960" w14:textId="56094AC8" w:rsidR="00032605" w:rsidRPr="00032605" w:rsidRDefault="00032605" w:rsidP="65913A5F">
      <w:pPr>
        <w:numPr>
          <w:ilvl w:val="0"/>
          <w:numId w:val="20"/>
        </w:numPr>
        <w:spacing w:before="120" w:after="120"/>
        <w:ind w:left="720"/>
      </w:pPr>
      <w:r w:rsidRPr="00032605">
        <w:rPr>
          <w:b/>
          <w:bCs/>
        </w:rPr>
        <w:lastRenderedPageBreak/>
        <w:t>Office Responsible for Reviewing Internal Controls Relative to this Chapter</w:t>
      </w:r>
      <w:r w:rsidRPr="0037426F">
        <w:t>:</w:t>
      </w:r>
      <w:r w:rsidR="00183A4F">
        <w:t xml:space="preserve"> </w:t>
      </w:r>
      <w:r w:rsidR="009D6F90" w:rsidRPr="009D6F90">
        <w:rPr>
          <w:color w:val="FF0000"/>
        </w:rPr>
        <w:t>[</w:t>
      </w:r>
      <w:r w:rsidR="00183A4F" w:rsidRPr="0037426F">
        <w:rPr>
          <w:color w:val="FF0000"/>
        </w:rPr>
        <w:t>you must insert the name of the issuing office</w:t>
      </w:r>
      <w:r w:rsidR="009D6F90">
        <w:rPr>
          <w:color w:val="FF0000"/>
        </w:rPr>
        <w:t>]</w:t>
      </w:r>
    </w:p>
    <w:p w14:paraId="2F10B961" w14:textId="781791D9" w:rsidR="00032605" w:rsidRPr="00032605" w:rsidRDefault="00032605" w:rsidP="65913A5F">
      <w:pPr>
        <w:pStyle w:val="BodyText"/>
        <w:ind w:left="720"/>
        <w:rPr>
          <w:sz w:val="24"/>
          <w:szCs w:val="24"/>
        </w:rPr>
      </w:pPr>
      <w:r w:rsidRPr="00032605">
        <w:rPr>
          <w:sz w:val="24"/>
          <w:szCs w:val="24"/>
        </w:rPr>
        <w:t>{You list the issuing office and any other offices that will share responsibility for coordinating the review procedure to ensure appropriate internal controls are in place for the chapter. If an office outside of the issuing office is given responsibility for reviewing internal controls, the issuing office must have documentation of the other office's concurrence.}</w:t>
      </w:r>
    </w:p>
    <w:p w14:paraId="2F10B962" w14:textId="77777777" w:rsidR="00032605" w:rsidRPr="00032605" w:rsidRDefault="00032605" w:rsidP="65913A5F">
      <w:pPr>
        <w:numPr>
          <w:ilvl w:val="0"/>
          <w:numId w:val="20"/>
        </w:numPr>
        <w:spacing w:before="120" w:after="120"/>
        <w:ind w:left="720"/>
        <w:rPr>
          <w:b/>
          <w:bCs/>
        </w:rPr>
      </w:pPr>
      <w:r w:rsidRPr="00032605">
        <w:rPr>
          <w:b/>
          <w:bCs/>
        </w:rPr>
        <w:t>Frequency of Review (in years):</w:t>
      </w:r>
    </w:p>
    <w:p w14:paraId="2738DE81" w14:textId="77777777" w:rsidR="00C444FB" w:rsidRDefault="00032605" w:rsidP="65913A5F">
      <w:pPr>
        <w:pStyle w:val="BodyText"/>
        <w:spacing w:before="120"/>
        <w:ind w:left="720"/>
        <w:rPr>
          <w:sz w:val="24"/>
          <w:szCs w:val="24"/>
        </w:rPr>
      </w:pPr>
      <w:r w:rsidRPr="00032605">
        <w:rPr>
          <w:sz w:val="24"/>
          <w:szCs w:val="24"/>
        </w:rPr>
        <w:t>{You state how often the review will be required. This will be dependent on the level of risk posed if the chapter were not accurately followed (generally between 1-5 years).</w:t>
      </w:r>
      <w:r w:rsidR="00C444FB">
        <w:rPr>
          <w:sz w:val="24"/>
          <w:szCs w:val="24"/>
        </w:rPr>
        <w:t>}</w:t>
      </w:r>
    </w:p>
    <w:p w14:paraId="26F007C2" w14:textId="2108CAD0" w:rsidR="00C444FB" w:rsidRDefault="00C444FB" w:rsidP="65913A5F">
      <w:pPr>
        <w:pStyle w:val="BodyText"/>
        <w:spacing w:before="120"/>
        <w:ind w:left="720"/>
        <w:rPr>
          <w:sz w:val="24"/>
          <w:szCs w:val="24"/>
        </w:rPr>
      </w:pPr>
      <w:r>
        <w:rPr>
          <w:sz w:val="24"/>
          <w:szCs w:val="24"/>
        </w:rPr>
        <w:t>[Examples include:</w:t>
      </w:r>
    </w:p>
    <w:p w14:paraId="4740BC45" w14:textId="77777777" w:rsidR="00C444FB" w:rsidRDefault="00C444FB" w:rsidP="65913A5F">
      <w:pPr>
        <w:pStyle w:val="BodyText"/>
        <w:numPr>
          <w:ilvl w:val="0"/>
          <w:numId w:val="26"/>
        </w:numPr>
        <w:rPr>
          <w:sz w:val="24"/>
          <w:szCs w:val="24"/>
        </w:rPr>
      </w:pPr>
      <w:r>
        <w:rPr>
          <w:sz w:val="24"/>
          <w:szCs w:val="24"/>
        </w:rPr>
        <w:t>2 years, 3 years, 4 years, or 5 years</w:t>
      </w:r>
    </w:p>
    <w:p w14:paraId="6441CE94" w14:textId="77777777" w:rsidR="00C444FB" w:rsidRDefault="00C444FB" w:rsidP="65913A5F">
      <w:pPr>
        <w:pStyle w:val="BodyText"/>
        <w:numPr>
          <w:ilvl w:val="0"/>
          <w:numId w:val="26"/>
        </w:numPr>
        <w:rPr>
          <w:sz w:val="24"/>
          <w:szCs w:val="24"/>
        </w:rPr>
      </w:pPr>
      <w:r>
        <w:rPr>
          <w:sz w:val="24"/>
          <w:szCs w:val="24"/>
        </w:rPr>
        <w:t>Anually</w:t>
      </w:r>
    </w:p>
    <w:p w14:paraId="2CF26394" w14:textId="77777777" w:rsidR="00C444FB" w:rsidRDefault="00C444FB" w:rsidP="65913A5F">
      <w:pPr>
        <w:pStyle w:val="BodyText"/>
        <w:numPr>
          <w:ilvl w:val="0"/>
          <w:numId w:val="26"/>
        </w:numPr>
        <w:rPr>
          <w:sz w:val="24"/>
          <w:szCs w:val="24"/>
        </w:rPr>
      </w:pPr>
      <w:r>
        <w:rPr>
          <w:sz w:val="24"/>
          <w:szCs w:val="24"/>
        </w:rPr>
        <w:t>Ongoing*</w:t>
      </w:r>
    </w:p>
    <w:p w14:paraId="76E13E9C" w14:textId="23AD4571" w:rsidR="00C444FB" w:rsidRPr="00C444FB" w:rsidRDefault="00C444FB" w:rsidP="65913A5F">
      <w:pPr>
        <w:pStyle w:val="BodyText"/>
        <w:ind w:left="1440"/>
        <w:rPr>
          <w:sz w:val="24"/>
          <w:szCs w:val="24"/>
        </w:rPr>
      </w:pPr>
      <w:r>
        <w:rPr>
          <w:sz w:val="24"/>
          <w:szCs w:val="24"/>
        </w:rPr>
        <w:t>*Note: ongoing can be either manual or built into automated systems]</w:t>
      </w:r>
    </w:p>
    <w:p w14:paraId="2F10B963" w14:textId="1CF7489A" w:rsidR="00032605" w:rsidRPr="00032605" w:rsidRDefault="00C444FB" w:rsidP="65913A5F">
      <w:pPr>
        <w:pStyle w:val="BodyText"/>
        <w:spacing w:before="120"/>
        <w:ind w:left="720"/>
        <w:rPr>
          <w:sz w:val="24"/>
          <w:szCs w:val="24"/>
        </w:rPr>
      </w:pPr>
      <w:r>
        <w:rPr>
          <w:sz w:val="24"/>
          <w:szCs w:val="24"/>
        </w:rPr>
        <w:lastRenderedPageBreak/>
        <w:t>[</w:t>
      </w:r>
      <w:r w:rsidR="00032605" w:rsidRPr="00032605">
        <w:rPr>
          <w:sz w:val="24"/>
          <w:szCs w:val="24"/>
        </w:rPr>
        <w:t xml:space="preserve">The preferred option is to have controls “built into” automated systems so there is an ongoing control/reporting capability.  (The issuing </w:t>
      </w:r>
      <w:r w:rsidR="00FB1F51">
        <w:rPr>
          <w:sz w:val="24"/>
          <w:szCs w:val="24"/>
        </w:rPr>
        <w:t>offices</w:t>
      </w:r>
      <w:r w:rsidR="00032605" w:rsidRPr="00032605">
        <w:rPr>
          <w:sz w:val="24"/>
          <w:szCs w:val="24"/>
        </w:rPr>
        <w:t xml:space="preserve"> should confer with </w:t>
      </w:r>
      <w:r w:rsidR="00183A4F">
        <w:rPr>
          <w:sz w:val="24"/>
          <w:szCs w:val="24"/>
        </w:rPr>
        <w:t>OMA</w:t>
      </w:r>
      <w:r w:rsidR="00032605" w:rsidRPr="00032605">
        <w:rPr>
          <w:sz w:val="24"/>
          <w:szCs w:val="24"/>
        </w:rPr>
        <w:t xml:space="preserve"> in developing the review schedule.)</w:t>
      </w:r>
      <w:r>
        <w:rPr>
          <w:sz w:val="24"/>
          <w:szCs w:val="24"/>
        </w:rPr>
        <w:t>]</w:t>
      </w:r>
    </w:p>
    <w:p w14:paraId="2F10B964" w14:textId="77777777" w:rsidR="00032605" w:rsidRPr="00032605" w:rsidRDefault="00032605" w:rsidP="65913A5F">
      <w:pPr>
        <w:numPr>
          <w:ilvl w:val="0"/>
          <w:numId w:val="20"/>
        </w:numPr>
        <w:spacing w:before="120" w:after="120"/>
        <w:ind w:left="720"/>
        <w:rPr>
          <w:b/>
          <w:bCs/>
        </w:rPr>
      </w:pPr>
      <w:r w:rsidRPr="00032605">
        <w:rPr>
          <w:b/>
          <w:bCs/>
        </w:rPr>
        <w:t>Method of Review:</w:t>
      </w:r>
    </w:p>
    <w:p w14:paraId="2F10B965" w14:textId="77777777" w:rsidR="00032605" w:rsidRPr="00032605" w:rsidRDefault="00032605" w:rsidP="65913A5F">
      <w:pPr>
        <w:pStyle w:val="BodyText"/>
        <w:ind w:left="720"/>
        <w:rPr>
          <w:sz w:val="24"/>
          <w:szCs w:val="24"/>
        </w:rPr>
      </w:pPr>
      <w:r w:rsidRPr="00032605">
        <w:rPr>
          <w:sz w:val="24"/>
          <w:szCs w:val="24"/>
        </w:rPr>
        <w:t>{You determine the type of review that most appropriately provides the program area the necessary documentation to show that the ICs are generally in compliance with manual chapter.}</w:t>
      </w:r>
    </w:p>
    <w:p w14:paraId="494DB52D" w14:textId="75946FC9" w:rsidR="00C444FB" w:rsidRDefault="00C444FB" w:rsidP="65913A5F">
      <w:pPr>
        <w:pStyle w:val="BodyTextIndent"/>
        <w:spacing w:before="120" w:after="120"/>
        <w:rPr>
          <w:sz w:val="24"/>
          <w:szCs w:val="24"/>
        </w:rPr>
      </w:pPr>
      <w:r>
        <w:rPr>
          <w:sz w:val="24"/>
          <w:szCs w:val="24"/>
        </w:rPr>
        <w:t>[</w:t>
      </w:r>
      <w:r w:rsidRPr="00C444FB">
        <w:rPr>
          <w:sz w:val="24"/>
          <w:szCs w:val="24"/>
        </w:rPr>
        <w:t xml:space="preserve">Internal controls reviews of policy compliance entails testing sample transactions to determine the following components: effectiveness of the policy, and proper execution of the policy. When testing, if a sample does not show evidence that the policy was properly executed, it is noted as an exception. An exception is evidence that a control is not operating or designed effectively. For examples on sample testing, see the Risk Management Guidebook posted at the NIH Risk Management Program </w:t>
      </w:r>
      <w:r>
        <w:rPr>
          <w:sz w:val="24"/>
          <w:szCs w:val="24"/>
        </w:rPr>
        <w:t xml:space="preserve">intranet </w:t>
      </w:r>
      <w:r w:rsidRPr="00C444FB">
        <w:rPr>
          <w:sz w:val="24"/>
          <w:szCs w:val="24"/>
        </w:rPr>
        <w:t xml:space="preserve">website at </w:t>
      </w:r>
      <w:hyperlink r:id="rId18" w:history="1">
        <w:r w:rsidR="00872E68">
          <w:rPr>
            <w:rStyle w:val="Hyperlink"/>
            <w:sz w:val="24"/>
            <w:szCs w:val="24"/>
          </w:rPr>
          <w:t>https://oma.nih.gov/RMAL/NIHRM/default/Risk%20Management%20Guidebook/Introduction.aspx</w:t>
        </w:r>
      </w:hyperlink>
      <w:r w:rsidRPr="00C444FB">
        <w:rPr>
          <w:sz w:val="24"/>
          <w:szCs w:val="24"/>
        </w:rPr>
        <w:t>.</w:t>
      </w:r>
      <w:r>
        <w:rPr>
          <w:sz w:val="24"/>
          <w:szCs w:val="24"/>
        </w:rPr>
        <w:t xml:space="preserve"> </w:t>
      </w:r>
      <w:r w:rsidRPr="00C444FB">
        <w:rPr>
          <w:sz w:val="24"/>
          <w:szCs w:val="24"/>
        </w:rPr>
        <w:t xml:space="preserve">If a review to test for policy compliance was conducted by an outside </w:t>
      </w:r>
      <w:r w:rsidRPr="00C444FB">
        <w:rPr>
          <w:sz w:val="24"/>
          <w:szCs w:val="24"/>
        </w:rPr>
        <w:lastRenderedPageBreak/>
        <w:t>source or other NIH component, you may rely on the work of others.</w:t>
      </w:r>
      <w:r>
        <w:rPr>
          <w:sz w:val="24"/>
          <w:szCs w:val="24"/>
        </w:rPr>
        <w:t>]</w:t>
      </w:r>
    </w:p>
    <w:p w14:paraId="2F10B966" w14:textId="77777777" w:rsidR="00032605" w:rsidRPr="00032605" w:rsidRDefault="00032605" w:rsidP="65913A5F">
      <w:pPr>
        <w:pStyle w:val="BodyTextIndent"/>
        <w:spacing w:before="120" w:after="120"/>
        <w:rPr>
          <w:sz w:val="24"/>
          <w:szCs w:val="24"/>
        </w:rPr>
      </w:pPr>
      <w:r w:rsidRPr="00032605">
        <w:rPr>
          <w:sz w:val="24"/>
          <w:szCs w:val="24"/>
        </w:rPr>
        <w:t xml:space="preserve">[For example, an issuing component may decide to initiate an internal Risk Assessment (RA).  If the findings of the RA were low risk, a 3-5 year follow-up review would be appropriate.  However, if the findings indicated a medium or high risk, a 1-2 year follow-up review would be appropriate.  Again, the preferred review option is to have controls built into automated systems, such as the NIH Business and Research Support System, so there is an ongoing review of the ICs compliance with the chapter.  Reviews conducted should include a small sample of IC activities related to the chapter to ensure they are in compliance.  When appropriate, reviews conducted by the OIG/GAO or program area may be used as an alternative </w:t>
      </w:r>
      <w:r w:rsidR="001251BE">
        <w:rPr>
          <w:sz w:val="24"/>
          <w:szCs w:val="24"/>
        </w:rPr>
        <w:t>internal</w:t>
      </w:r>
      <w:r w:rsidRPr="00032605">
        <w:rPr>
          <w:sz w:val="24"/>
          <w:szCs w:val="24"/>
        </w:rPr>
        <w:t xml:space="preserve"> control review.  Issuing </w:t>
      </w:r>
      <w:r w:rsidR="00FB1F51">
        <w:rPr>
          <w:sz w:val="24"/>
          <w:szCs w:val="24"/>
        </w:rPr>
        <w:t>offices</w:t>
      </w:r>
      <w:r w:rsidRPr="00032605">
        <w:rPr>
          <w:sz w:val="24"/>
          <w:szCs w:val="24"/>
        </w:rPr>
        <w:t xml:space="preserve"> should confer with </w:t>
      </w:r>
      <w:r w:rsidR="00183A4F">
        <w:rPr>
          <w:sz w:val="24"/>
          <w:szCs w:val="24"/>
        </w:rPr>
        <w:t>OMA</w:t>
      </w:r>
      <w:r w:rsidRPr="00032605">
        <w:rPr>
          <w:sz w:val="24"/>
          <w:szCs w:val="24"/>
        </w:rPr>
        <w:t xml:space="preserve"> for additional guidance.]</w:t>
      </w:r>
    </w:p>
    <w:p w14:paraId="2F10B967" w14:textId="77777777" w:rsidR="00032605" w:rsidRPr="00032605" w:rsidRDefault="00032605" w:rsidP="65913A5F">
      <w:pPr>
        <w:numPr>
          <w:ilvl w:val="0"/>
          <w:numId w:val="20"/>
        </w:numPr>
        <w:spacing w:before="120" w:after="120"/>
        <w:ind w:left="720"/>
      </w:pPr>
      <w:r w:rsidRPr="00032605">
        <w:rPr>
          <w:b/>
          <w:bCs/>
        </w:rPr>
        <w:t>Review Reports are sent to:</w:t>
      </w:r>
    </w:p>
    <w:p w14:paraId="2F10B968" w14:textId="77777777" w:rsidR="00032605" w:rsidRPr="00032605" w:rsidRDefault="00032605" w:rsidP="65913A5F">
      <w:pPr>
        <w:pStyle w:val="BodyText"/>
        <w:ind w:left="720"/>
        <w:rPr>
          <w:sz w:val="24"/>
          <w:szCs w:val="24"/>
        </w:rPr>
      </w:pPr>
      <w:r w:rsidRPr="00032605">
        <w:rPr>
          <w:sz w:val="24"/>
          <w:szCs w:val="24"/>
        </w:rPr>
        <w:t xml:space="preserve">{Reports are sent to the NIH senior official responsible for the area covered by the chapter, i.e., Deputy Director for Management (DDM) for management/general administration, Deputy Director for Extramural Research </w:t>
      </w:r>
      <w:r w:rsidRPr="00032605">
        <w:rPr>
          <w:sz w:val="24"/>
          <w:szCs w:val="24"/>
        </w:rPr>
        <w:lastRenderedPageBreak/>
        <w:t>(DDER) for extramural research, Deputy Director for Intramural Research (DDIR) for intramural research, NIH Chief Information Officer for information technology policy, NIH Deputy Chief Finance Officer for finance and travel policy, and Director of Human Resources, NIH, for human resource policy. A copy of all review reports must also be forwarded to the DDM. If a chapter review covers more than one of these areas, a copy must be sent to the senior official for each of these areas.}</w:t>
      </w:r>
    </w:p>
    <w:p w14:paraId="2F10B969" w14:textId="49DB28C2" w:rsidR="00032605" w:rsidRDefault="000B6756" w:rsidP="65913A5F">
      <w:pPr>
        <w:spacing w:before="240" w:after="240"/>
        <w:rPr>
          <w:b/>
        </w:rPr>
      </w:pPr>
      <w:r w:rsidRPr="000B6756">
        <w:rPr>
          <w:b/>
        </w:rPr>
        <w:t>Appendix 1</w:t>
      </w:r>
      <w:r w:rsidR="004C3BA8">
        <w:rPr>
          <w:b/>
        </w:rPr>
        <w:t xml:space="preserve"> -</w:t>
      </w:r>
      <w:r w:rsidRPr="000B6756">
        <w:rPr>
          <w:b/>
        </w:rPr>
        <w:t xml:space="preserve"> </w:t>
      </w:r>
      <w:r w:rsidRPr="000B6756">
        <w:rPr>
          <w:b/>
          <w:color w:val="FF0000"/>
        </w:rPr>
        <w:t>{title of supporting information/document}</w:t>
      </w:r>
      <w:r>
        <w:rPr>
          <w:b/>
        </w:rPr>
        <w:t>:</w:t>
      </w:r>
    </w:p>
    <w:p w14:paraId="4920339B" w14:textId="267426FC" w:rsidR="000B6756" w:rsidRPr="004C3BA8" w:rsidRDefault="000B6756" w:rsidP="65913A5F">
      <w:pPr>
        <w:spacing w:before="240" w:after="240"/>
      </w:pPr>
      <w:r w:rsidRPr="004C3BA8">
        <w:rPr>
          <w:color w:val="FF0000"/>
        </w:rPr>
        <w:t xml:space="preserve">[Use appendices to include detailed procedural information, a link to SOPs on the issuing office's website, </w:t>
      </w:r>
      <w:r w:rsidR="004C3BA8" w:rsidRPr="004C3BA8">
        <w:rPr>
          <w:color w:val="FF0000"/>
        </w:rPr>
        <w:t>definitions or references that are too lengthy for inclusion in the main body of the chapter, or other supporting information useful to the reader.]</w:t>
      </w:r>
    </w:p>
    <w:sectPr w:rsidR="000B6756" w:rsidRPr="004C3BA8" w:rsidSect="00183A4F">
      <w:headerReference w:type="default" r:id="rId19"/>
      <w:head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626D2" w14:textId="77777777" w:rsidR="001E3C0D" w:rsidRDefault="001E3C0D" w:rsidP="009848DF">
      <w:r>
        <w:separator/>
      </w:r>
    </w:p>
  </w:endnote>
  <w:endnote w:type="continuationSeparator" w:id="0">
    <w:p w14:paraId="00999B7A" w14:textId="77777777" w:rsidR="001E3C0D" w:rsidRDefault="001E3C0D" w:rsidP="0098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508A9" w14:textId="77777777" w:rsidR="001E3C0D" w:rsidRDefault="001E3C0D" w:rsidP="009848DF">
      <w:r>
        <w:separator/>
      </w:r>
    </w:p>
  </w:footnote>
  <w:footnote w:type="continuationSeparator" w:id="0">
    <w:p w14:paraId="412B4D5E" w14:textId="77777777" w:rsidR="001E3C0D" w:rsidRDefault="001E3C0D" w:rsidP="00984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0B974" w14:textId="77777777" w:rsidR="00F7730C" w:rsidRDefault="00F7730C" w:rsidP="00F12D95">
    <w:pPr>
      <w:pStyle w:val="Header"/>
      <w:jc w:val="center"/>
      <w:rPr>
        <w:color w:val="FF0000"/>
      </w:rPr>
    </w:pPr>
    <w:r>
      <w:t xml:space="preserve">NIH MANUAL </w:t>
    </w:r>
    <w:r w:rsidRPr="00E43263">
      <w:rPr>
        <w:color w:val="FF0000"/>
      </w:rPr>
      <w:t>{chapter number}</w:t>
    </w:r>
    <w:r>
      <w:rPr>
        <w:color w:val="FF0000"/>
      </w:rPr>
      <w:tab/>
    </w:r>
    <w:r>
      <w:rPr>
        <w:color w:val="FF0000"/>
      </w:rPr>
      <w:tab/>
      <w:t xml:space="preserve">Page  </w:t>
    </w:r>
    <w:r>
      <w:rPr>
        <w:color w:val="FF0000"/>
      </w:rPr>
      <w:fldChar w:fldCharType="begin"/>
    </w:r>
    <w:r>
      <w:rPr>
        <w:color w:val="FF0000"/>
      </w:rPr>
      <w:instrText xml:space="preserve"> PAGE  \* Arabic  \* MERGEFORMAT </w:instrText>
    </w:r>
    <w:r>
      <w:rPr>
        <w:color w:val="FF0000"/>
      </w:rPr>
      <w:fldChar w:fldCharType="separate"/>
    </w:r>
    <w:r>
      <w:rPr>
        <w:noProof/>
        <w:color w:val="FF0000"/>
      </w:rPr>
      <w:t>2</w:t>
    </w:r>
    <w:r>
      <w:rPr>
        <w:color w:val="FF0000"/>
      </w:rPr>
      <w:fldChar w:fldCharType="end"/>
    </w:r>
  </w:p>
  <w:p w14:paraId="2F10B975" w14:textId="77777777" w:rsidR="00F7730C" w:rsidRDefault="00F7730C" w:rsidP="00F12D95">
    <w:pPr>
      <w:pStyle w:val="Header"/>
      <w:rPr>
        <w:color w:val="FF0000"/>
      </w:rPr>
    </w:pPr>
    <w:r>
      <w:t xml:space="preserve">DATE: </w:t>
    </w:r>
    <w:r w:rsidRPr="00E43263">
      <w:rPr>
        <w:color w:val="FF0000"/>
      </w:rPr>
      <w:t>{MM/DD/YY}</w:t>
    </w:r>
    <w:r>
      <w:rPr>
        <w:color w:val="FF0000"/>
      </w:rPr>
      <w:t xml:space="preserve"> </w:t>
    </w:r>
  </w:p>
  <w:p w14:paraId="2F10B976" w14:textId="77777777" w:rsidR="00F7730C" w:rsidRDefault="00F7730C" w:rsidP="00F12D95">
    <w:pPr>
      <w:pStyle w:val="Header"/>
      <w:rPr>
        <w:color w:val="FF0000"/>
      </w:rPr>
    </w:pPr>
    <w:r>
      <w:t xml:space="preserve">REPLACES: </w:t>
    </w:r>
    <w:r w:rsidRPr="00E43263">
      <w:rPr>
        <w:color w:val="FF0000"/>
      </w:rPr>
      <w:t>{}</w:t>
    </w:r>
    <w:r>
      <w:rPr>
        <w:color w:val="FF0000"/>
      </w:rPr>
      <w:t xml:space="preserve"> </w:t>
    </w:r>
  </w:p>
  <w:p w14:paraId="2F10B977" w14:textId="77777777" w:rsidR="00F7730C" w:rsidRDefault="00F7730C" w:rsidP="00F12D95">
    <w:pPr>
      <w:pStyle w:val="Header"/>
    </w:pPr>
    <w:r>
      <w:t xml:space="preserve">ISSUING OFFICE: </w:t>
    </w:r>
    <w:r w:rsidRPr="00E43263">
      <w:rPr>
        <w:color w:val="FF0000"/>
      </w:rPr>
      <w:t>{Organization ACRONYM} {phone number}</w:t>
    </w:r>
    <w:r>
      <w:t xml:space="preserve">   </w:t>
    </w:r>
  </w:p>
  <w:p w14:paraId="2F10B978" w14:textId="77777777" w:rsidR="00F7730C" w:rsidRDefault="00F7730C" w:rsidP="00F12D95">
    <w:pPr>
      <w:pStyle w:val="Header"/>
    </w:pPr>
  </w:p>
  <w:p w14:paraId="2F10B979" w14:textId="77777777" w:rsidR="00F7730C" w:rsidRDefault="00F7730C" w:rsidP="00F12D95">
    <w:pPr>
      <w:pStyle w:val="Header"/>
      <w:jc w:val="center"/>
    </w:pPr>
    <w:r w:rsidRPr="00E43263">
      <w:rPr>
        <w:color w:val="FF0000"/>
      </w:rPr>
      <w:t>{CHAPTER TITLE}</w:t>
    </w:r>
  </w:p>
  <w:p w14:paraId="2F10B97A" w14:textId="77777777" w:rsidR="00F7730C" w:rsidRDefault="00F7730C" w:rsidP="00F12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0B97B" w14:textId="77777777" w:rsidR="00F7730C" w:rsidRDefault="00F7730C" w:rsidP="00F12D95">
    <w:pPr>
      <w:pStyle w:val="Header"/>
      <w:jc w:val="center"/>
      <w:rPr>
        <w:color w:val="FF0000"/>
      </w:rPr>
    </w:pPr>
    <w:r>
      <w:t xml:space="preserve">NIH MANUAL </w:t>
    </w:r>
    <w:r w:rsidRPr="00E43263">
      <w:rPr>
        <w:color w:val="FF0000"/>
      </w:rPr>
      <w:t>{chapter number}</w:t>
    </w:r>
    <w:r>
      <w:rPr>
        <w:color w:val="FF0000"/>
      </w:rPr>
      <w:tab/>
    </w:r>
    <w:r>
      <w:rPr>
        <w:color w:val="FF0000"/>
      </w:rPr>
      <w:tab/>
    </w:r>
    <w:r w:rsidRPr="00E21C96">
      <w:t>Page</w:t>
    </w:r>
    <w:r>
      <w:rPr>
        <w:color w:val="FF0000"/>
      </w:rPr>
      <w:t xml:space="preserve"> </w:t>
    </w:r>
    <w:r>
      <w:rPr>
        <w:color w:val="FF0000"/>
      </w:rPr>
      <w:fldChar w:fldCharType="begin"/>
    </w:r>
    <w:r>
      <w:rPr>
        <w:color w:val="FF0000"/>
      </w:rPr>
      <w:instrText xml:space="preserve"> PAGE  \* Arabic  \* MERGEFORMAT </w:instrText>
    </w:r>
    <w:r>
      <w:rPr>
        <w:color w:val="FF0000"/>
      </w:rPr>
      <w:fldChar w:fldCharType="separate"/>
    </w:r>
    <w:r w:rsidR="00872E68">
      <w:rPr>
        <w:noProof/>
        <w:color w:val="FF0000"/>
      </w:rPr>
      <w:t>2</w:t>
    </w:r>
    <w:r>
      <w:rPr>
        <w:color w:val="FF0000"/>
      </w:rPr>
      <w:fldChar w:fldCharType="end"/>
    </w:r>
  </w:p>
  <w:p w14:paraId="2F10B97C" w14:textId="77777777" w:rsidR="00F7730C" w:rsidRDefault="00F7730C" w:rsidP="00F12D95">
    <w:pPr>
      <w:pStyle w:val="Header"/>
      <w:rPr>
        <w:color w:val="FF0000"/>
      </w:rPr>
    </w:pPr>
    <w:r>
      <w:t xml:space="preserve">DATE: </w:t>
    </w:r>
    <w:r w:rsidRPr="00E43263">
      <w:rPr>
        <w:color w:val="FF0000"/>
      </w:rPr>
      <w:t>{MM/DD/YY}</w:t>
    </w:r>
  </w:p>
  <w:p w14:paraId="2F10B97D" w14:textId="77777777" w:rsidR="00F7730C" w:rsidRDefault="00F7730C" w:rsidP="00F12D95">
    <w:pPr>
      <w:pStyle w:val="Header"/>
      <w:rPr>
        <w:color w:val="FF0000"/>
      </w:rPr>
    </w:pPr>
    <w:r>
      <w:t xml:space="preserve">REPLACES: </w:t>
    </w:r>
    <w:r w:rsidRPr="00E43263">
      <w:rPr>
        <w:color w:val="FF0000"/>
      </w:rPr>
      <w:t>{}</w:t>
    </w:r>
  </w:p>
  <w:p w14:paraId="2F10B97E" w14:textId="77777777" w:rsidR="00F7730C" w:rsidRDefault="00F7730C" w:rsidP="007C263E">
    <w:pPr>
      <w:pStyle w:val="Header"/>
      <w:spacing w:after="240"/>
    </w:pPr>
    <w:r>
      <w:t xml:space="preserve">ISSUING OFFICE: </w:t>
    </w:r>
    <w:r w:rsidRPr="00E43263">
      <w:rPr>
        <w:color w:val="FF0000"/>
      </w:rPr>
      <w:t>{Organization ACRONYM} {phone number}</w:t>
    </w:r>
  </w:p>
  <w:p w14:paraId="2F10B97F" w14:textId="77777777" w:rsidR="00F7730C" w:rsidRDefault="00F7730C" w:rsidP="007C263E">
    <w:pPr>
      <w:pStyle w:val="Header"/>
      <w:spacing w:after="240"/>
      <w:jc w:val="center"/>
    </w:pPr>
    <w:r w:rsidRPr="00E43263">
      <w:rPr>
        <w:color w:val="FF0000"/>
      </w:rPr>
      <w:t>{CHAPTER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0B980" w14:textId="77777777" w:rsidR="00F7730C" w:rsidRDefault="00F7730C" w:rsidP="00D57CF5">
    <w:pPr>
      <w:pStyle w:val="Header"/>
      <w:jc w:val="center"/>
      <w:rPr>
        <w:color w:val="FF0000"/>
      </w:rPr>
    </w:pPr>
    <w:r>
      <w:t xml:space="preserve">NIH MANUAL </w:t>
    </w:r>
    <w:r w:rsidRPr="00E43263">
      <w:rPr>
        <w:color w:val="FF0000"/>
      </w:rPr>
      <w:t>{chapter number}</w:t>
    </w:r>
    <w:r>
      <w:rPr>
        <w:color w:val="FF0000"/>
      </w:rPr>
      <w:tab/>
    </w:r>
    <w:r>
      <w:rPr>
        <w:color w:val="FF0000"/>
      </w:rPr>
      <w:tab/>
    </w:r>
    <w:r w:rsidRPr="00E21C96">
      <w:t>Page</w:t>
    </w:r>
    <w:r>
      <w:rPr>
        <w:color w:val="FF0000"/>
      </w:rPr>
      <w:t xml:space="preserve"> </w:t>
    </w:r>
    <w:r>
      <w:rPr>
        <w:color w:val="FF0000"/>
      </w:rPr>
      <w:fldChar w:fldCharType="begin"/>
    </w:r>
    <w:r>
      <w:rPr>
        <w:color w:val="FF0000"/>
      </w:rPr>
      <w:instrText xml:space="preserve"> PAGE  \* Arabic  \* MERGEFORMAT </w:instrText>
    </w:r>
    <w:r>
      <w:rPr>
        <w:color w:val="FF0000"/>
      </w:rPr>
      <w:fldChar w:fldCharType="separate"/>
    </w:r>
    <w:r w:rsidR="00872E68">
      <w:rPr>
        <w:noProof/>
        <w:color w:val="FF0000"/>
      </w:rPr>
      <w:t>1</w:t>
    </w:r>
    <w:r>
      <w:rPr>
        <w:color w:val="FF0000"/>
      </w:rPr>
      <w:fldChar w:fldCharType="end"/>
    </w:r>
  </w:p>
  <w:p w14:paraId="2F10B981" w14:textId="77777777" w:rsidR="00F7730C" w:rsidRDefault="00F7730C" w:rsidP="00D57CF5">
    <w:pPr>
      <w:pStyle w:val="Header"/>
      <w:rPr>
        <w:color w:val="FF0000"/>
      </w:rPr>
    </w:pPr>
    <w:r>
      <w:t xml:space="preserve">DATE: </w:t>
    </w:r>
    <w:r w:rsidRPr="00E43263">
      <w:rPr>
        <w:color w:val="FF0000"/>
      </w:rPr>
      <w:t>{MM/DD/YY}</w:t>
    </w:r>
  </w:p>
  <w:p w14:paraId="2F10B982" w14:textId="77777777" w:rsidR="00F7730C" w:rsidRDefault="00F7730C" w:rsidP="00D57CF5">
    <w:pPr>
      <w:pStyle w:val="Header"/>
      <w:rPr>
        <w:color w:val="FF0000"/>
      </w:rPr>
    </w:pPr>
    <w:r>
      <w:t xml:space="preserve">REPLACES: </w:t>
    </w:r>
    <w:r w:rsidRPr="00E43263">
      <w:rPr>
        <w:color w:val="FF0000"/>
      </w:rPr>
      <w:t>{}</w:t>
    </w:r>
  </w:p>
  <w:p w14:paraId="2F10B983" w14:textId="77777777" w:rsidR="00F7730C" w:rsidRDefault="00F7730C" w:rsidP="00D57CF5">
    <w:pPr>
      <w:pStyle w:val="Header"/>
    </w:pPr>
    <w:r>
      <w:t xml:space="preserve">ISSUING OFFICE: </w:t>
    </w:r>
    <w:r w:rsidRPr="00E43263">
      <w:rPr>
        <w:color w:val="FF0000"/>
      </w:rPr>
      <w:t>{Organization ACRONYM} {phone number}</w:t>
    </w:r>
  </w:p>
  <w:p w14:paraId="2F10B984" w14:textId="77777777" w:rsidR="00F7730C" w:rsidRDefault="00F7730C" w:rsidP="007C263E">
    <w:pPr>
      <w:pStyle w:val="Header"/>
      <w:spacing w:before="240" w:after="240"/>
      <w:jc w:val="center"/>
      <w:rPr>
        <w:color w:val="FF0000"/>
      </w:rPr>
    </w:pPr>
    <w:r w:rsidRPr="00E43263">
      <w:rPr>
        <w:color w:val="FF0000"/>
      </w:rPr>
      <w:t>{CHAPTER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21F"/>
    <w:multiLevelType w:val="hybridMultilevel"/>
    <w:tmpl w:val="99B65AD0"/>
    <w:lvl w:ilvl="0" w:tplc="72BAC0C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2CCE"/>
    <w:multiLevelType w:val="hybridMultilevel"/>
    <w:tmpl w:val="39DE7254"/>
    <w:lvl w:ilvl="0" w:tplc="542C8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E4F72"/>
    <w:multiLevelType w:val="multilevel"/>
    <w:tmpl w:val="1480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F0A1B"/>
    <w:multiLevelType w:val="hybridMultilevel"/>
    <w:tmpl w:val="B9FA4E26"/>
    <w:lvl w:ilvl="0" w:tplc="8A30C7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6D130E"/>
    <w:multiLevelType w:val="hybridMultilevel"/>
    <w:tmpl w:val="A89AD038"/>
    <w:lvl w:ilvl="0" w:tplc="EE4C8E26">
      <w:start w:val="1"/>
      <w:numFmt w:val="decimal"/>
      <w:lvlText w:val="%1."/>
      <w:lvlJc w:val="left"/>
      <w:pPr>
        <w:ind w:left="1080" w:hanging="360"/>
      </w:pPr>
      <w:rPr>
        <w:b w:val="0"/>
        <w:color w:val="FF0000"/>
      </w:rPr>
    </w:lvl>
    <w:lvl w:ilvl="1" w:tplc="83D2777A">
      <w:start w:val="1"/>
      <w:numFmt w:val="lowerLetter"/>
      <w:lvlText w:val="%2."/>
      <w:lvlJc w:val="left"/>
      <w:pPr>
        <w:ind w:left="1800" w:hanging="360"/>
      </w:pPr>
      <w:rPr>
        <w:b w:val="0"/>
        <w:color w:val="FF000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54D42"/>
    <w:multiLevelType w:val="multilevel"/>
    <w:tmpl w:val="5372BE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EDF6721"/>
    <w:multiLevelType w:val="hybridMultilevel"/>
    <w:tmpl w:val="6E181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5B62C8"/>
    <w:multiLevelType w:val="multilevel"/>
    <w:tmpl w:val="B112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2313B3"/>
    <w:multiLevelType w:val="multilevel"/>
    <w:tmpl w:val="DE445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F634D5"/>
    <w:multiLevelType w:val="multilevel"/>
    <w:tmpl w:val="09C66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5650CB"/>
    <w:multiLevelType w:val="multilevel"/>
    <w:tmpl w:val="A1720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3962CE"/>
    <w:multiLevelType w:val="hybridMultilevel"/>
    <w:tmpl w:val="24A08D72"/>
    <w:lvl w:ilvl="0" w:tplc="D9B0E176">
      <w:start w:val="1"/>
      <w:numFmt w:val="decimal"/>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C4382F"/>
    <w:multiLevelType w:val="multilevel"/>
    <w:tmpl w:val="66AA0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16177C9"/>
    <w:multiLevelType w:val="multilevel"/>
    <w:tmpl w:val="74569E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4A81BE8"/>
    <w:multiLevelType w:val="multilevel"/>
    <w:tmpl w:val="A3186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5305A0"/>
    <w:multiLevelType w:val="hybridMultilevel"/>
    <w:tmpl w:val="D88616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4A1F9B"/>
    <w:multiLevelType w:val="multilevel"/>
    <w:tmpl w:val="4DA640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3082139"/>
    <w:multiLevelType w:val="multilevel"/>
    <w:tmpl w:val="916699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6720BC4"/>
    <w:multiLevelType w:val="multilevel"/>
    <w:tmpl w:val="23FCEE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03F0FC2"/>
    <w:multiLevelType w:val="hybridMultilevel"/>
    <w:tmpl w:val="76E478E4"/>
    <w:lvl w:ilvl="0" w:tplc="3B5EF1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A2331"/>
    <w:multiLevelType w:val="multilevel"/>
    <w:tmpl w:val="B448AD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EBB4BB4"/>
    <w:multiLevelType w:val="multilevel"/>
    <w:tmpl w:val="E91681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0A36B28"/>
    <w:multiLevelType w:val="multilevel"/>
    <w:tmpl w:val="4F422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E6101D"/>
    <w:multiLevelType w:val="hybridMultilevel"/>
    <w:tmpl w:val="CA3AB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082668"/>
    <w:multiLevelType w:val="multilevel"/>
    <w:tmpl w:val="4EE28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E05BF0"/>
    <w:multiLevelType w:val="hybridMultilevel"/>
    <w:tmpl w:val="1B642B3E"/>
    <w:lvl w:ilvl="0" w:tplc="66C64536">
      <w:start w:val="1"/>
      <w:numFmt w:val="upperLetter"/>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1"/>
  </w:num>
  <w:num w:numId="4">
    <w:abstractNumId w:val="20"/>
  </w:num>
  <w:num w:numId="5">
    <w:abstractNumId w:val="16"/>
  </w:num>
  <w:num w:numId="6">
    <w:abstractNumId w:val="5"/>
  </w:num>
  <w:num w:numId="7">
    <w:abstractNumId w:val="9"/>
  </w:num>
  <w:num w:numId="8">
    <w:abstractNumId w:val="13"/>
  </w:num>
  <w:num w:numId="9">
    <w:abstractNumId w:val="17"/>
  </w:num>
  <w:num w:numId="10">
    <w:abstractNumId w:val="18"/>
  </w:num>
  <w:num w:numId="11">
    <w:abstractNumId w:val="24"/>
  </w:num>
  <w:num w:numId="12">
    <w:abstractNumId w:val="14"/>
  </w:num>
  <w:num w:numId="13">
    <w:abstractNumId w:val="2"/>
  </w:num>
  <w:num w:numId="14">
    <w:abstractNumId w:val="22"/>
  </w:num>
  <w:num w:numId="15">
    <w:abstractNumId w:val="10"/>
  </w:num>
  <w:num w:numId="16">
    <w:abstractNumId w:val="8"/>
  </w:num>
  <w:num w:numId="17">
    <w:abstractNumId w:val="23"/>
  </w:num>
  <w:num w:numId="18">
    <w:abstractNumId w:val="25"/>
  </w:num>
  <w:num w:numId="19">
    <w:abstractNumId w:val="1"/>
  </w:num>
  <w:num w:numId="20">
    <w:abstractNumId w:val="3"/>
  </w:num>
  <w:num w:numId="21">
    <w:abstractNumId w:val="15"/>
  </w:num>
  <w:num w:numId="22">
    <w:abstractNumId w:val="4"/>
  </w:num>
  <w:num w:numId="23">
    <w:abstractNumId w:val="11"/>
  </w:num>
  <w:num w:numId="24">
    <w:abstractNumId w:val="0"/>
  </w:num>
  <w:num w:numId="25">
    <w:abstractNumId w:val="19"/>
  </w:num>
  <w:num w:numId="26">
    <w:abstractNumId w:val="6"/>
  </w:num>
  <w:num w:numId="27">
    <w:abstractNumId w:val="2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82"/>
    <w:rsid w:val="00000E39"/>
    <w:rsid w:val="00002416"/>
    <w:rsid w:val="00011CE0"/>
    <w:rsid w:val="00014C2E"/>
    <w:rsid w:val="00017441"/>
    <w:rsid w:val="00020A36"/>
    <w:rsid w:val="00020C18"/>
    <w:rsid w:val="00021673"/>
    <w:rsid w:val="00023FBE"/>
    <w:rsid w:val="00024256"/>
    <w:rsid w:val="00025778"/>
    <w:rsid w:val="0002776C"/>
    <w:rsid w:val="00032605"/>
    <w:rsid w:val="000326C6"/>
    <w:rsid w:val="00041B86"/>
    <w:rsid w:val="00046084"/>
    <w:rsid w:val="000500B8"/>
    <w:rsid w:val="00050C2D"/>
    <w:rsid w:val="00051FAE"/>
    <w:rsid w:val="00052E68"/>
    <w:rsid w:val="000558E2"/>
    <w:rsid w:val="00061B7B"/>
    <w:rsid w:val="00061CBD"/>
    <w:rsid w:val="000630D8"/>
    <w:rsid w:val="00063ACF"/>
    <w:rsid w:val="00071F80"/>
    <w:rsid w:val="000735B5"/>
    <w:rsid w:val="00076822"/>
    <w:rsid w:val="00082312"/>
    <w:rsid w:val="0008258C"/>
    <w:rsid w:val="00083BF4"/>
    <w:rsid w:val="00087051"/>
    <w:rsid w:val="00092EE4"/>
    <w:rsid w:val="000942FB"/>
    <w:rsid w:val="00097148"/>
    <w:rsid w:val="00097688"/>
    <w:rsid w:val="000A1EA7"/>
    <w:rsid w:val="000A24F5"/>
    <w:rsid w:val="000B08B7"/>
    <w:rsid w:val="000B0E81"/>
    <w:rsid w:val="000B6756"/>
    <w:rsid w:val="000B7DB2"/>
    <w:rsid w:val="000C145D"/>
    <w:rsid w:val="000C4C73"/>
    <w:rsid w:val="000C79A3"/>
    <w:rsid w:val="000D0BF2"/>
    <w:rsid w:val="000D76D2"/>
    <w:rsid w:val="000D78D9"/>
    <w:rsid w:val="000E0FD6"/>
    <w:rsid w:val="000E1A48"/>
    <w:rsid w:val="000E380C"/>
    <w:rsid w:val="000E4EB2"/>
    <w:rsid w:val="000E5010"/>
    <w:rsid w:val="000E59C5"/>
    <w:rsid w:val="000E5C96"/>
    <w:rsid w:val="000E63D5"/>
    <w:rsid w:val="000F7CD2"/>
    <w:rsid w:val="00102C2A"/>
    <w:rsid w:val="0011019C"/>
    <w:rsid w:val="00110468"/>
    <w:rsid w:val="001156AD"/>
    <w:rsid w:val="00115809"/>
    <w:rsid w:val="00117BCE"/>
    <w:rsid w:val="00121E1D"/>
    <w:rsid w:val="00124C41"/>
    <w:rsid w:val="0012515D"/>
    <w:rsid w:val="001251BE"/>
    <w:rsid w:val="00127C08"/>
    <w:rsid w:val="0013055D"/>
    <w:rsid w:val="00131B6B"/>
    <w:rsid w:val="00131EE5"/>
    <w:rsid w:val="001433DF"/>
    <w:rsid w:val="00144F61"/>
    <w:rsid w:val="001469EF"/>
    <w:rsid w:val="00147B33"/>
    <w:rsid w:val="0015720C"/>
    <w:rsid w:val="00161743"/>
    <w:rsid w:val="001621A4"/>
    <w:rsid w:val="00162A49"/>
    <w:rsid w:val="00165B8C"/>
    <w:rsid w:val="001668A9"/>
    <w:rsid w:val="00166ADC"/>
    <w:rsid w:val="00167388"/>
    <w:rsid w:val="001677B9"/>
    <w:rsid w:val="00174DA4"/>
    <w:rsid w:val="001757C7"/>
    <w:rsid w:val="00176306"/>
    <w:rsid w:val="00183A4F"/>
    <w:rsid w:val="00191723"/>
    <w:rsid w:val="00193AF3"/>
    <w:rsid w:val="001A14FC"/>
    <w:rsid w:val="001A167A"/>
    <w:rsid w:val="001A5003"/>
    <w:rsid w:val="001B29C9"/>
    <w:rsid w:val="001C5C57"/>
    <w:rsid w:val="001D2B0D"/>
    <w:rsid w:val="001D4D93"/>
    <w:rsid w:val="001D7B85"/>
    <w:rsid w:val="001D7C0D"/>
    <w:rsid w:val="001E0089"/>
    <w:rsid w:val="001E1ACC"/>
    <w:rsid w:val="001E32E3"/>
    <w:rsid w:val="001E3C0D"/>
    <w:rsid w:val="001E60C1"/>
    <w:rsid w:val="001E76C3"/>
    <w:rsid w:val="001F32FA"/>
    <w:rsid w:val="001F52A8"/>
    <w:rsid w:val="001F63FC"/>
    <w:rsid w:val="00202749"/>
    <w:rsid w:val="00203198"/>
    <w:rsid w:val="00210138"/>
    <w:rsid w:val="00214300"/>
    <w:rsid w:val="002153BF"/>
    <w:rsid w:val="00217C00"/>
    <w:rsid w:val="00222585"/>
    <w:rsid w:val="00226D6B"/>
    <w:rsid w:val="00231E91"/>
    <w:rsid w:val="0023354C"/>
    <w:rsid w:val="00237953"/>
    <w:rsid w:val="002443EE"/>
    <w:rsid w:val="00246715"/>
    <w:rsid w:val="002475A4"/>
    <w:rsid w:val="0025093C"/>
    <w:rsid w:val="00250A52"/>
    <w:rsid w:val="0025417F"/>
    <w:rsid w:val="00255302"/>
    <w:rsid w:val="0025748F"/>
    <w:rsid w:val="00257CF7"/>
    <w:rsid w:val="00260AE3"/>
    <w:rsid w:val="00264362"/>
    <w:rsid w:val="002715F4"/>
    <w:rsid w:val="00274E51"/>
    <w:rsid w:val="0027658F"/>
    <w:rsid w:val="002802C4"/>
    <w:rsid w:val="002833FB"/>
    <w:rsid w:val="002913AC"/>
    <w:rsid w:val="002919BF"/>
    <w:rsid w:val="0029358A"/>
    <w:rsid w:val="002979E6"/>
    <w:rsid w:val="002A7F57"/>
    <w:rsid w:val="002B1E60"/>
    <w:rsid w:val="002B2BBD"/>
    <w:rsid w:val="002B2D8F"/>
    <w:rsid w:val="002B339E"/>
    <w:rsid w:val="002B4C3F"/>
    <w:rsid w:val="002B7387"/>
    <w:rsid w:val="002B797D"/>
    <w:rsid w:val="002B7AC6"/>
    <w:rsid w:val="002B7EE7"/>
    <w:rsid w:val="002C57F4"/>
    <w:rsid w:val="002D49CE"/>
    <w:rsid w:val="002D6E1C"/>
    <w:rsid w:val="002D70FE"/>
    <w:rsid w:val="002E0852"/>
    <w:rsid w:val="002E1868"/>
    <w:rsid w:val="002E2FF4"/>
    <w:rsid w:val="002E527E"/>
    <w:rsid w:val="002F56A9"/>
    <w:rsid w:val="002F7AFA"/>
    <w:rsid w:val="00301C82"/>
    <w:rsid w:val="00304719"/>
    <w:rsid w:val="0030719F"/>
    <w:rsid w:val="00312737"/>
    <w:rsid w:val="00314F14"/>
    <w:rsid w:val="00321D15"/>
    <w:rsid w:val="00323B52"/>
    <w:rsid w:val="00327FDB"/>
    <w:rsid w:val="00331719"/>
    <w:rsid w:val="003328E8"/>
    <w:rsid w:val="00337357"/>
    <w:rsid w:val="00341CAA"/>
    <w:rsid w:val="0034219D"/>
    <w:rsid w:val="00345061"/>
    <w:rsid w:val="003500E4"/>
    <w:rsid w:val="00356B89"/>
    <w:rsid w:val="00362D69"/>
    <w:rsid w:val="003648CE"/>
    <w:rsid w:val="00365684"/>
    <w:rsid w:val="003661EF"/>
    <w:rsid w:val="00370112"/>
    <w:rsid w:val="00372BC9"/>
    <w:rsid w:val="0037426F"/>
    <w:rsid w:val="00374EE7"/>
    <w:rsid w:val="003979C1"/>
    <w:rsid w:val="003A2600"/>
    <w:rsid w:val="003A4AF0"/>
    <w:rsid w:val="003A52A0"/>
    <w:rsid w:val="003A53C7"/>
    <w:rsid w:val="003A7E61"/>
    <w:rsid w:val="003B1F18"/>
    <w:rsid w:val="003B202A"/>
    <w:rsid w:val="003B58EB"/>
    <w:rsid w:val="003B6BDB"/>
    <w:rsid w:val="003C3C4C"/>
    <w:rsid w:val="003D04FE"/>
    <w:rsid w:val="003D247B"/>
    <w:rsid w:val="003D453C"/>
    <w:rsid w:val="003D47AC"/>
    <w:rsid w:val="003D767F"/>
    <w:rsid w:val="003E21C7"/>
    <w:rsid w:val="003E3408"/>
    <w:rsid w:val="003F4DB7"/>
    <w:rsid w:val="00402FFB"/>
    <w:rsid w:val="00403DF0"/>
    <w:rsid w:val="004052FC"/>
    <w:rsid w:val="00413655"/>
    <w:rsid w:val="00413F06"/>
    <w:rsid w:val="00414E7C"/>
    <w:rsid w:val="004162DA"/>
    <w:rsid w:val="00416A3A"/>
    <w:rsid w:val="0042078D"/>
    <w:rsid w:val="00422B66"/>
    <w:rsid w:val="00425F5A"/>
    <w:rsid w:val="00435598"/>
    <w:rsid w:val="00436630"/>
    <w:rsid w:val="004367D6"/>
    <w:rsid w:val="00437179"/>
    <w:rsid w:val="004428A5"/>
    <w:rsid w:val="00442AED"/>
    <w:rsid w:val="004564DA"/>
    <w:rsid w:val="00461B80"/>
    <w:rsid w:val="00465C5F"/>
    <w:rsid w:val="00467520"/>
    <w:rsid w:val="00485756"/>
    <w:rsid w:val="004864DF"/>
    <w:rsid w:val="004865AE"/>
    <w:rsid w:val="004869A8"/>
    <w:rsid w:val="004A2C9C"/>
    <w:rsid w:val="004A5CF1"/>
    <w:rsid w:val="004A6BE9"/>
    <w:rsid w:val="004A6DB2"/>
    <w:rsid w:val="004B0186"/>
    <w:rsid w:val="004B4CC9"/>
    <w:rsid w:val="004B5D65"/>
    <w:rsid w:val="004C1578"/>
    <w:rsid w:val="004C2D89"/>
    <w:rsid w:val="004C3BA8"/>
    <w:rsid w:val="004C5C75"/>
    <w:rsid w:val="004C6DFB"/>
    <w:rsid w:val="004C7935"/>
    <w:rsid w:val="004D11EC"/>
    <w:rsid w:val="004D5D90"/>
    <w:rsid w:val="004E3B3C"/>
    <w:rsid w:val="004E7106"/>
    <w:rsid w:val="004F1980"/>
    <w:rsid w:val="004F2208"/>
    <w:rsid w:val="00505C5F"/>
    <w:rsid w:val="00510174"/>
    <w:rsid w:val="005132B5"/>
    <w:rsid w:val="00514815"/>
    <w:rsid w:val="00521DCF"/>
    <w:rsid w:val="005228DC"/>
    <w:rsid w:val="00523096"/>
    <w:rsid w:val="005243B2"/>
    <w:rsid w:val="00524B60"/>
    <w:rsid w:val="00526F64"/>
    <w:rsid w:val="00530187"/>
    <w:rsid w:val="00541B90"/>
    <w:rsid w:val="005431A2"/>
    <w:rsid w:val="005440C2"/>
    <w:rsid w:val="00553CBE"/>
    <w:rsid w:val="0056067A"/>
    <w:rsid w:val="005613AB"/>
    <w:rsid w:val="00564EC6"/>
    <w:rsid w:val="00572F46"/>
    <w:rsid w:val="00573326"/>
    <w:rsid w:val="00574580"/>
    <w:rsid w:val="00576F2B"/>
    <w:rsid w:val="00583C07"/>
    <w:rsid w:val="005870A9"/>
    <w:rsid w:val="00587CA7"/>
    <w:rsid w:val="005924E4"/>
    <w:rsid w:val="005A1810"/>
    <w:rsid w:val="005B4A91"/>
    <w:rsid w:val="005B61F4"/>
    <w:rsid w:val="005B6222"/>
    <w:rsid w:val="005B7710"/>
    <w:rsid w:val="005C27C8"/>
    <w:rsid w:val="005C315D"/>
    <w:rsid w:val="005C446E"/>
    <w:rsid w:val="005C4594"/>
    <w:rsid w:val="005C5620"/>
    <w:rsid w:val="005C7F18"/>
    <w:rsid w:val="005D496B"/>
    <w:rsid w:val="005D6D7C"/>
    <w:rsid w:val="005E078A"/>
    <w:rsid w:val="005E53F9"/>
    <w:rsid w:val="005E62DD"/>
    <w:rsid w:val="005F4B76"/>
    <w:rsid w:val="00600A8B"/>
    <w:rsid w:val="00600CDF"/>
    <w:rsid w:val="00600DAF"/>
    <w:rsid w:val="0060142C"/>
    <w:rsid w:val="00604FAA"/>
    <w:rsid w:val="006052E9"/>
    <w:rsid w:val="00611E55"/>
    <w:rsid w:val="0061262A"/>
    <w:rsid w:val="00612739"/>
    <w:rsid w:val="00615805"/>
    <w:rsid w:val="00617656"/>
    <w:rsid w:val="00627382"/>
    <w:rsid w:val="00630A88"/>
    <w:rsid w:val="00632589"/>
    <w:rsid w:val="006339D3"/>
    <w:rsid w:val="00633B76"/>
    <w:rsid w:val="00634C22"/>
    <w:rsid w:val="006444F9"/>
    <w:rsid w:val="006445B3"/>
    <w:rsid w:val="00644BC3"/>
    <w:rsid w:val="00651663"/>
    <w:rsid w:val="00653DB8"/>
    <w:rsid w:val="00654E38"/>
    <w:rsid w:val="00660830"/>
    <w:rsid w:val="006634B0"/>
    <w:rsid w:val="00664183"/>
    <w:rsid w:val="00670581"/>
    <w:rsid w:val="006752FD"/>
    <w:rsid w:val="00676F03"/>
    <w:rsid w:val="0068111A"/>
    <w:rsid w:val="00682845"/>
    <w:rsid w:val="0069155C"/>
    <w:rsid w:val="006978A3"/>
    <w:rsid w:val="006A1B4B"/>
    <w:rsid w:val="006A293B"/>
    <w:rsid w:val="006A4229"/>
    <w:rsid w:val="006A42FD"/>
    <w:rsid w:val="006B273E"/>
    <w:rsid w:val="006B3681"/>
    <w:rsid w:val="006C203C"/>
    <w:rsid w:val="006C672F"/>
    <w:rsid w:val="006C6B54"/>
    <w:rsid w:val="006D60C6"/>
    <w:rsid w:val="006E1CD3"/>
    <w:rsid w:val="006E51B4"/>
    <w:rsid w:val="006E6610"/>
    <w:rsid w:val="006F0A8D"/>
    <w:rsid w:val="006F25CD"/>
    <w:rsid w:val="006F289D"/>
    <w:rsid w:val="006F2E7E"/>
    <w:rsid w:val="006F36B4"/>
    <w:rsid w:val="006F5CA7"/>
    <w:rsid w:val="006F65D9"/>
    <w:rsid w:val="006F7B5D"/>
    <w:rsid w:val="00700FDE"/>
    <w:rsid w:val="00701002"/>
    <w:rsid w:val="00702F53"/>
    <w:rsid w:val="00710779"/>
    <w:rsid w:val="00717966"/>
    <w:rsid w:val="00723A27"/>
    <w:rsid w:val="00724A92"/>
    <w:rsid w:val="00724AF6"/>
    <w:rsid w:val="007270D9"/>
    <w:rsid w:val="007316FA"/>
    <w:rsid w:val="00733806"/>
    <w:rsid w:val="00735560"/>
    <w:rsid w:val="00735D7D"/>
    <w:rsid w:val="00737624"/>
    <w:rsid w:val="00743F96"/>
    <w:rsid w:val="00763840"/>
    <w:rsid w:val="0076519F"/>
    <w:rsid w:val="00771BFD"/>
    <w:rsid w:val="007803E4"/>
    <w:rsid w:val="007836BF"/>
    <w:rsid w:val="00783F72"/>
    <w:rsid w:val="007879AC"/>
    <w:rsid w:val="00792DEA"/>
    <w:rsid w:val="00795C7E"/>
    <w:rsid w:val="00795DE9"/>
    <w:rsid w:val="0079613D"/>
    <w:rsid w:val="00796A2A"/>
    <w:rsid w:val="007A7C42"/>
    <w:rsid w:val="007A7FB6"/>
    <w:rsid w:val="007B07A5"/>
    <w:rsid w:val="007B7F19"/>
    <w:rsid w:val="007C10E7"/>
    <w:rsid w:val="007C18ED"/>
    <w:rsid w:val="007C2442"/>
    <w:rsid w:val="007C263E"/>
    <w:rsid w:val="007C3C16"/>
    <w:rsid w:val="007C75CD"/>
    <w:rsid w:val="007C7AF0"/>
    <w:rsid w:val="007D03D2"/>
    <w:rsid w:val="007D0651"/>
    <w:rsid w:val="007D3CB2"/>
    <w:rsid w:val="007D48A9"/>
    <w:rsid w:val="007D658F"/>
    <w:rsid w:val="007E40F3"/>
    <w:rsid w:val="007E72C9"/>
    <w:rsid w:val="007F0E12"/>
    <w:rsid w:val="007F3531"/>
    <w:rsid w:val="007F6F7F"/>
    <w:rsid w:val="007F7A55"/>
    <w:rsid w:val="0080362C"/>
    <w:rsid w:val="0080470E"/>
    <w:rsid w:val="00810338"/>
    <w:rsid w:val="00811361"/>
    <w:rsid w:val="008158E0"/>
    <w:rsid w:val="00822867"/>
    <w:rsid w:val="008318D1"/>
    <w:rsid w:val="0083756C"/>
    <w:rsid w:val="008416E3"/>
    <w:rsid w:val="00846303"/>
    <w:rsid w:val="008478B8"/>
    <w:rsid w:val="00850385"/>
    <w:rsid w:val="008505E9"/>
    <w:rsid w:val="00853E56"/>
    <w:rsid w:val="00854915"/>
    <w:rsid w:val="00854C15"/>
    <w:rsid w:val="00862D68"/>
    <w:rsid w:val="00865544"/>
    <w:rsid w:val="0087018E"/>
    <w:rsid w:val="00872E68"/>
    <w:rsid w:val="00876F45"/>
    <w:rsid w:val="0088352F"/>
    <w:rsid w:val="008841BF"/>
    <w:rsid w:val="00885D80"/>
    <w:rsid w:val="00886C6E"/>
    <w:rsid w:val="00892F7D"/>
    <w:rsid w:val="00896E7E"/>
    <w:rsid w:val="008A4FEE"/>
    <w:rsid w:val="008A6BF0"/>
    <w:rsid w:val="008B23D0"/>
    <w:rsid w:val="008B61BC"/>
    <w:rsid w:val="008C18D6"/>
    <w:rsid w:val="008D021F"/>
    <w:rsid w:val="008D1183"/>
    <w:rsid w:val="008D1290"/>
    <w:rsid w:val="008D218E"/>
    <w:rsid w:val="008D2419"/>
    <w:rsid w:val="008D6F35"/>
    <w:rsid w:val="008E0D3E"/>
    <w:rsid w:val="008E3178"/>
    <w:rsid w:val="008E3DA1"/>
    <w:rsid w:val="008E5B84"/>
    <w:rsid w:val="008F58C2"/>
    <w:rsid w:val="0090082F"/>
    <w:rsid w:val="00902509"/>
    <w:rsid w:val="009035C6"/>
    <w:rsid w:val="00903E8B"/>
    <w:rsid w:val="00905C65"/>
    <w:rsid w:val="00910F72"/>
    <w:rsid w:val="00911936"/>
    <w:rsid w:val="00915F94"/>
    <w:rsid w:val="00916BA5"/>
    <w:rsid w:val="00917A1E"/>
    <w:rsid w:val="00917D59"/>
    <w:rsid w:val="009276F0"/>
    <w:rsid w:val="0093173C"/>
    <w:rsid w:val="00944845"/>
    <w:rsid w:val="009477BD"/>
    <w:rsid w:val="009521B2"/>
    <w:rsid w:val="00952DCA"/>
    <w:rsid w:val="00955F33"/>
    <w:rsid w:val="00957146"/>
    <w:rsid w:val="00963AEC"/>
    <w:rsid w:val="00965FD3"/>
    <w:rsid w:val="00975252"/>
    <w:rsid w:val="00977BFD"/>
    <w:rsid w:val="009848DF"/>
    <w:rsid w:val="00987D4D"/>
    <w:rsid w:val="009929DD"/>
    <w:rsid w:val="00993A5E"/>
    <w:rsid w:val="0099738C"/>
    <w:rsid w:val="009A4DD8"/>
    <w:rsid w:val="009A4EC6"/>
    <w:rsid w:val="009B45EA"/>
    <w:rsid w:val="009B4B0A"/>
    <w:rsid w:val="009B4DAA"/>
    <w:rsid w:val="009B5C93"/>
    <w:rsid w:val="009C1771"/>
    <w:rsid w:val="009C221C"/>
    <w:rsid w:val="009C45FC"/>
    <w:rsid w:val="009D1906"/>
    <w:rsid w:val="009D6F90"/>
    <w:rsid w:val="009E0654"/>
    <w:rsid w:val="009E1E15"/>
    <w:rsid w:val="009E45D6"/>
    <w:rsid w:val="009F117B"/>
    <w:rsid w:val="009F2DAC"/>
    <w:rsid w:val="009F3BE9"/>
    <w:rsid w:val="009F4331"/>
    <w:rsid w:val="009F5CCF"/>
    <w:rsid w:val="00A0049F"/>
    <w:rsid w:val="00A039BE"/>
    <w:rsid w:val="00A04BAA"/>
    <w:rsid w:val="00A23EA7"/>
    <w:rsid w:val="00A260E3"/>
    <w:rsid w:val="00A266BF"/>
    <w:rsid w:val="00A30EAB"/>
    <w:rsid w:val="00A34073"/>
    <w:rsid w:val="00A34A0C"/>
    <w:rsid w:val="00A37E7D"/>
    <w:rsid w:val="00A4365D"/>
    <w:rsid w:val="00A522AF"/>
    <w:rsid w:val="00A523F2"/>
    <w:rsid w:val="00A524DF"/>
    <w:rsid w:val="00A53C3B"/>
    <w:rsid w:val="00A60490"/>
    <w:rsid w:val="00A627FC"/>
    <w:rsid w:val="00A62FD7"/>
    <w:rsid w:val="00A67B6C"/>
    <w:rsid w:val="00A721D9"/>
    <w:rsid w:val="00A745FC"/>
    <w:rsid w:val="00A804B2"/>
    <w:rsid w:val="00A81825"/>
    <w:rsid w:val="00A83B86"/>
    <w:rsid w:val="00A90982"/>
    <w:rsid w:val="00A9169F"/>
    <w:rsid w:val="00A9495A"/>
    <w:rsid w:val="00AA0C6A"/>
    <w:rsid w:val="00AA3BEE"/>
    <w:rsid w:val="00AB1B0E"/>
    <w:rsid w:val="00AB3195"/>
    <w:rsid w:val="00AB4A92"/>
    <w:rsid w:val="00AC65EC"/>
    <w:rsid w:val="00AD076F"/>
    <w:rsid w:val="00AE32E0"/>
    <w:rsid w:val="00AE5091"/>
    <w:rsid w:val="00AF0561"/>
    <w:rsid w:val="00AF3EDC"/>
    <w:rsid w:val="00AF717F"/>
    <w:rsid w:val="00AF7BD8"/>
    <w:rsid w:val="00B02181"/>
    <w:rsid w:val="00B05761"/>
    <w:rsid w:val="00B10C58"/>
    <w:rsid w:val="00B17D6A"/>
    <w:rsid w:val="00B205A0"/>
    <w:rsid w:val="00B25778"/>
    <w:rsid w:val="00B26085"/>
    <w:rsid w:val="00B31B8C"/>
    <w:rsid w:val="00B3399B"/>
    <w:rsid w:val="00B3698D"/>
    <w:rsid w:val="00B40799"/>
    <w:rsid w:val="00B50609"/>
    <w:rsid w:val="00B5374E"/>
    <w:rsid w:val="00B54924"/>
    <w:rsid w:val="00B54CFB"/>
    <w:rsid w:val="00B555DB"/>
    <w:rsid w:val="00B55EBB"/>
    <w:rsid w:val="00B56045"/>
    <w:rsid w:val="00B56FD3"/>
    <w:rsid w:val="00B57D0D"/>
    <w:rsid w:val="00B627C6"/>
    <w:rsid w:val="00B64346"/>
    <w:rsid w:val="00B72217"/>
    <w:rsid w:val="00B729B8"/>
    <w:rsid w:val="00B76030"/>
    <w:rsid w:val="00B769BA"/>
    <w:rsid w:val="00B818ED"/>
    <w:rsid w:val="00B82AF8"/>
    <w:rsid w:val="00B83359"/>
    <w:rsid w:val="00B839ED"/>
    <w:rsid w:val="00B83AC0"/>
    <w:rsid w:val="00B95058"/>
    <w:rsid w:val="00B96D7F"/>
    <w:rsid w:val="00B97CBF"/>
    <w:rsid w:val="00BA2CAD"/>
    <w:rsid w:val="00BA5257"/>
    <w:rsid w:val="00BA5AAD"/>
    <w:rsid w:val="00BB16ED"/>
    <w:rsid w:val="00BB1801"/>
    <w:rsid w:val="00BB329A"/>
    <w:rsid w:val="00BB6E62"/>
    <w:rsid w:val="00BC1B0C"/>
    <w:rsid w:val="00BC7F93"/>
    <w:rsid w:val="00BD019A"/>
    <w:rsid w:val="00BD2589"/>
    <w:rsid w:val="00BD5DBB"/>
    <w:rsid w:val="00BD6B2C"/>
    <w:rsid w:val="00BE0382"/>
    <w:rsid w:val="00BE146F"/>
    <w:rsid w:val="00BE246F"/>
    <w:rsid w:val="00BF07DE"/>
    <w:rsid w:val="00BF1328"/>
    <w:rsid w:val="00BF17C7"/>
    <w:rsid w:val="00BF2293"/>
    <w:rsid w:val="00BF23CA"/>
    <w:rsid w:val="00BF3A4F"/>
    <w:rsid w:val="00BF7E56"/>
    <w:rsid w:val="00C00E92"/>
    <w:rsid w:val="00C113DE"/>
    <w:rsid w:val="00C1239B"/>
    <w:rsid w:val="00C23404"/>
    <w:rsid w:val="00C23970"/>
    <w:rsid w:val="00C313C3"/>
    <w:rsid w:val="00C376A6"/>
    <w:rsid w:val="00C43923"/>
    <w:rsid w:val="00C444FB"/>
    <w:rsid w:val="00C47454"/>
    <w:rsid w:val="00C514E9"/>
    <w:rsid w:val="00C5192A"/>
    <w:rsid w:val="00C55B85"/>
    <w:rsid w:val="00C600B1"/>
    <w:rsid w:val="00C617AF"/>
    <w:rsid w:val="00C62972"/>
    <w:rsid w:val="00C674B7"/>
    <w:rsid w:val="00C730B2"/>
    <w:rsid w:val="00C84EFE"/>
    <w:rsid w:val="00C954C4"/>
    <w:rsid w:val="00CA09A7"/>
    <w:rsid w:val="00CB1B9F"/>
    <w:rsid w:val="00CB73BA"/>
    <w:rsid w:val="00CC1607"/>
    <w:rsid w:val="00CC44BE"/>
    <w:rsid w:val="00CC5127"/>
    <w:rsid w:val="00CC559C"/>
    <w:rsid w:val="00CC5B5D"/>
    <w:rsid w:val="00CC6F6A"/>
    <w:rsid w:val="00CD0137"/>
    <w:rsid w:val="00CD212A"/>
    <w:rsid w:val="00CD5D82"/>
    <w:rsid w:val="00CE0CAF"/>
    <w:rsid w:val="00CE4DFE"/>
    <w:rsid w:val="00CF1D8D"/>
    <w:rsid w:val="00CF26FA"/>
    <w:rsid w:val="00CF39AD"/>
    <w:rsid w:val="00CF3BA9"/>
    <w:rsid w:val="00CF3CDF"/>
    <w:rsid w:val="00CF4E3A"/>
    <w:rsid w:val="00D042C7"/>
    <w:rsid w:val="00D0552E"/>
    <w:rsid w:val="00D0639D"/>
    <w:rsid w:val="00D12248"/>
    <w:rsid w:val="00D23C9C"/>
    <w:rsid w:val="00D253E1"/>
    <w:rsid w:val="00D25524"/>
    <w:rsid w:val="00D33317"/>
    <w:rsid w:val="00D34C67"/>
    <w:rsid w:val="00D3604F"/>
    <w:rsid w:val="00D36380"/>
    <w:rsid w:val="00D50EA1"/>
    <w:rsid w:val="00D51727"/>
    <w:rsid w:val="00D55E4F"/>
    <w:rsid w:val="00D57CF5"/>
    <w:rsid w:val="00D63417"/>
    <w:rsid w:val="00D74A4D"/>
    <w:rsid w:val="00D84A6E"/>
    <w:rsid w:val="00D91334"/>
    <w:rsid w:val="00DB0FD3"/>
    <w:rsid w:val="00DB145C"/>
    <w:rsid w:val="00DB3DEF"/>
    <w:rsid w:val="00DD0168"/>
    <w:rsid w:val="00DD68E0"/>
    <w:rsid w:val="00DE066E"/>
    <w:rsid w:val="00DE341E"/>
    <w:rsid w:val="00DE40BF"/>
    <w:rsid w:val="00DE4443"/>
    <w:rsid w:val="00DE65A2"/>
    <w:rsid w:val="00DE78C6"/>
    <w:rsid w:val="00DF0796"/>
    <w:rsid w:val="00DF265B"/>
    <w:rsid w:val="00DF271D"/>
    <w:rsid w:val="00DF3E23"/>
    <w:rsid w:val="00E04559"/>
    <w:rsid w:val="00E04D22"/>
    <w:rsid w:val="00E12B69"/>
    <w:rsid w:val="00E15B18"/>
    <w:rsid w:val="00E17C45"/>
    <w:rsid w:val="00E216A7"/>
    <w:rsid w:val="00E21C96"/>
    <w:rsid w:val="00E27EE0"/>
    <w:rsid w:val="00E317D1"/>
    <w:rsid w:val="00E333C3"/>
    <w:rsid w:val="00E34E03"/>
    <w:rsid w:val="00E35B8F"/>
    <w:rsid w:val="00E4159E"/>
    <w:rsid w:val="00E419A1"/>
    <w:rsid w:val="00E4247E"/>
    <w:rsid w:val="00E424C7"/>
    <w:rsid w:val="00E4297F"/>
    <w:rsid w:val="00E43263"/>
    <w:rsid w:val="00E4391A"/>
    <w:rsid w:val="00E44ECA"/>
    <w:rsid w:val="00E475AB"/>
    <w:rsid w:val="00E51DFE"/>
    <w:rsid w:val="00E52736"/>
    <w:rsid w:val="00E60D93"/>
    <w:rsid w:val="00E60E76"/>
    <w:rsid w:val="00E61553"/>
    <w:rsid w:val="00E61D83"/>
    <w:rsid w:val="00E62D5B"/>
    <w:rsid w:val="00E6480B"/>
    <w:rsid w:val="00E66F83"/>
    <w:rsid w:val="00E743D5"/>
    <w:rsid w:val="00E744B5"/>
    <w:rsid w:val="00E74E68"/>
    <w:rsid w:val="00E766B1"/>
    <w:rsid w:val="00E8073A"/>
    <w:rsid w:val="00E85DA0"/>
    <w:rsid w:val="00E87C4F"/>
    <w:rsid w:val="00E87F90"/>
    <w:rsid w:val="00E91997"/>
    <w:rsid w:val="00E92180"/>
    <w:rsid w:val="00E9356F"/>
    <w:rsid w:val="00EA2E37"/>
    <w:rsid w:val="00EA4A78"/>
    <w:rsid w:val="00EB2D4D"/>
    <w:rsid w:val="00EB4435"/>
    <w:rsid w:val="00EB5617"/>
    <w:rsid w:val="00EC24AF"/>
    <w:rsid w:val="00EC2928"/>
    <w:rsid w:val="00EC3742"/>
    <w:rsid w:val="00EC72C8"/>
    <w:rsid w:val="00ED0900"/>
    <w:rsid w:val="00ED0B0B"/>
    <w:rsid w:val="00ED219A"/>
    <w:rsid w:val="00ED2AD0"/>
    <w:rsid w:val="00ED54DC"/>
    <w:rsid w:val="00ED76A4"/>
    <w:rsid w:val="00EE1ED1"/>
    <w:rsid w:val="00EE1EDB"/>
    <w:rsid w:val="00EE6348"/>
    <w:rsid w:val="00EF2984"/>
    <w:rsid w:val="00EF6CEA"/>
    <w:rsid w:val="00F06447"/>
    <w:rsid w:val="00F06C74"/>
    <w:rsid w:val="00F07E76"/>
    <w:rsid w:val="00F12D95"/>
    <w:rsid w:val="00F1312A"/>
    <w:rsid w:val="00F14437"/>
    <w:rsid w:val="00F1469D"/>
    <w:rsid w:val="00F14D4A"/>
    <w:rsid w:val="00F17569"/>
    <w:rsid w:val="00F20046"/>
    <w:rsid w:val="00F25571"/>
    <w:rsid w:val="00F25588"/>
    <w:rsid w:val="00F26050"/>
    <w:rsid w:val="00F33A33"/>
    <w:rsid w:val="00F33EEB"/>
    <w:rsid w:val="00F367E7"/>
    <w:rsid w:val="00F36ED5"/>
    <w:rsid w:val="00F41E5B"/>
    <w:rsid w:val="00F44F48"/>
    <w:rsid w:val="00F4516F"/>
    <w:rsid w:val="00F4664F"/>
    <w:rsid w:val="00F47055"/>
    <w:rsid w:val="00F509EE"/>
    <w:rsid w:val="00F53246"/>
    <w:rsid w:val="00F60895"/>
    <w:rsid w:val="00F60C78"/>
    <w:rsid w:val="00F60DEF"/>
    <w:rsid w:val="00F62CB5"/>
    <w:rsid w:val="00F67660"/>
    <w:rsid w:val="00F75B44"/>
    <w:rsid w:val="00F76A2C"/>
    <w:rsid w:val="00F7730C"/>
    <w:rsid w:val="00F85733"/>
    <w:rsid w:val="00F91260"/>
    <w:rsid w:val="00F93B75"/>
    <w:rsid w:val="00F95EE5"/>
    <w:rsid w:val="00F964D6"/>
    <w:rsid w:val="00FA08FD"/>
    <w:rsid w:val="00FA0CA4"/>
    <w:rsid w:val="00FA37F2"/>
    <w:rsid w:val="00FA794A"/>
    <w:rsid w:val="00FA7A1E"/>
    <w:rsid w:val="00FB0F5E"/>
    <w:rsid w:val="00FB1F51"/>
    <w:rsid w:val="00FB76CF"/>
    <w:rsid w:val="00FC0C69"/>
    <w:rsid w:val="00FC178E"/>
    <w:rsid w:val="00FD17FC"/>
    <w:rsid w:val="00FD7AD7"/>
    <w:rsid w:val="00FE1BE5"/>
    <w:rsid w:val="00FE1FF4"/>
    <w:rsid w:val="00FE6B80"/>
    <w:rsid w:val="00FE7BAF"/>
    <w:rsid w:val="6591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10B93A"/>
  <w15:docId w15:val="{25C0C8D5-F255-4A7A-B14C-296C7D6B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23C9C"/>
    <w:pPr>
      <w:numPr>
        <w:numId w:val="18"/>
      </w:numPr>
      <w:spacing w:before="240" w:after="240"/>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rsid w:val="002B7AC6"/>
    <w:pPr>
      <w:tabs>
        <w:tab w:val="left" w:pos="3065"/>
      </w:tabs>
      <w:jc w:val="both"/>
    </w:pPr>
    <w:rPr>
      <w:rFonts w:ascii="Century Gothic" w:hAnsi="Century Gothic"/>
      <w:sz w:val="58"/>
      <w:szCs w:val="22"/>
    </w:rPr>
  </w:style>
  <w:style w:type="character" w:styleId="Hyperlink">
    <w:name w:val="Hyperlink"/>
    <w:basedOn w:val="DefaultParagraphFont"/>
    <w:rsid w:val="00BE0382"/>
    <w:rPr>
      <w:color w:val="0000FF"/>
      <w:u w:val="single"/>
    </w:rPr>
  </w:style>
  <w:style w:type="paragraph" w:styleId="NormalWeb">
    <w:name w:val="Normal (Web)"/>
    <w:basedOn w:val="Normal"/>
    <w:rsid w:val="00BE0382"/>
    <w:pPr>
      <w:spacing w:before="100" w:beforeAutospacing="1" w:after="100" w:afterAutospacing="1"/>
    </w:pPr>
  </w:style>
  <w:style w:type="character" w:styleId="Strong">
    <w:name w:val="Strong"/>
    <w:basedOn w:val="DefaultParagraphFont"/>
    <w:qFormat/>
    <w:rsid w:val="00BE0382"/>
    <w:rPr>
      <w:b/>
      <w:bCs/>
    </w:rPr>
  </w:style>
  <w:style w:type="character" w:styleId="Emphasis">
    <w:name w:val="Emphasis"/>
    <w:basedOn w:val="DefaultParagraphFont"/>
    <w:qFormat/>
    <w:rsid w:val="00BE0382"/>
    <w:rPr>
      <w:i/>
      <w:iCs/>
    </w:rPr>
  </w:style>
  <w:style w:type="paragraph" w:styleId="ListParagraph">
    <w:name w:val="List Paragraph"/>
    <w:basedOn w:val="Normal"/>
    <w:uiPriority w:val="34"/>
    <w:qFormat/>
    <w:rsid w:val="00032605"/>
    <w:pPr>
      <w:ind w:left="720"/>
    </w:pPr>
  </w:style>
  <w:style w:type="paragraph" w:styleId="BodyText">
    <w:name w:val="Body Text"/>
    <w:basedOn w:val="Normal"/>
    <w:link w:val="BodyTextChar"/>
    <w:rsid w:val="00032605"/>
    <w:rPr>
      <w:color w:val="FF0000"/>
      <w:sz w:val="20"/>
      <w:szCs w:val="20"/>
    </w:rPr>
  </w:style>
  <w:style w:type="character" w:customStyle="1" w:styleId="BodyTextChar">
    <w:name w:val="Body Text Char"/>
    <w:basedOn w:val="DefaultParagraphFont"/>
    <w:link w:val="BodyText"/>
    <w:rsid w:val="00032605"/>
    <w:rPr>
      <w:color w:val="FF0000"/>
    </w:rPr>
  </w:style>
  <w:style w:type="paragraph" w:styleId="BodyTextIndent">
    <w:name w:val="Body Text Indent"/>
    <w:basedOn w:val="Normal"/>
    <w:link w:val="BodyTextIndentChar"/>
    <w:rsid w:val="00032605"/>
    <w:pPr>
      <w:ind w:left="720"/>
    </w:pPr>
    <w:rPr>
      <w:color w:val="FF0000"/>
      <w:sz w:val="20"/>
      <w:szCs w:val="20"/>
    </w:rPr>
  </w:style>
  <w:style w:type="character" w:customStyle="1" w:styleId="BodyTextIndentChar">
    <w:name w:val="Body Text Indent Char"/>
    <w:basedOn w:val="DefaultParagraphFont"/>
    <w:link w:val="BodyTextIndent"/>
    <w:rsid w:val="00032605"/>
    <w:rPr>
      <w:color w:val="FF0000"/>
    </w:rPr>
  </w:style>
  <w:style w:type="paragraph" w:styleId="Header">
    <w:name w:val="header"/>
    <w:basedOn w:val="Normal"/>
    <w:link w:val="HeaderChar"/>
    <w:uiPriority w:val="99"/>
    <w:rsid w:val="009848DF"/>
    <w:pPr>
      <w:tabs>
        <w:tab w:val="center" w:pos="4680"/>
        <w:tab w:val="right" w:pos="9360"/>
      </w:tabs>
    </w:pPr>
  </w:style>
  <w:style w:type="character" w:customStyle="1" w:styleId="HeaderChar">
    <w:name w:val="Header Char"/>
    <w:basedOn w:val="DefaultParagraphFont"/>
    <w:link w:val="Header"/>
    <w:uiPriority w:val="99"/>
    <w:rsid w:val="009848DF"/>
    <w:rPr>
      <w:sz w:val="24"/>
      <w:szCs w:val="24"/>
    </w:rPr>
  </w:style>
  <w:style w:type="paragraph" w:styleId="Footer">
    <w:name w:val="footer"/>
    <w:basedOn w:val="Normal"/>
    <w:link w:val="FooterChar"/>
    <w:rsid w:val="009848DF"/>
    <w:pPr>
      <w:tabs>
        <w:tab w:val="center" w:pos="4680"/>
        <w:tab w:val="right" w:pos="9360"/>
      </w:tabs>
    </w:pPr>
  </w:style>
  <w:style w:type="character" w:customStyle="1" w:styleId="FooterChar">
    <w:name w:val="Footer Char"/>
    <w:basedOn w:val="DefaultParagraphFont"/>
    <w:link w:val="Footer"/>
    <w:rsid w:val="009848DF"/>
    <w:rPr>
      <w:sz w:val="24"/>
      <w:szCs w:val="24"/>
    </w:rPr>
  </w:style>
  <w:style w:type="character" w:styleId="FollowedHyperlink">
    <w:name w:val="FollowedHyperlink"/>
    <w:basedOn w:val="DefaultParagraphFont"/>
    <w:rsid w:val="007879AC"/>
    <w:rPr>
      <w:color w:val="800080"/>
      <w:u w:val="single"/>
    </w:rPr>
  </w:style>
  <w:style w:type="paragraph" w:styleId="BalloonText">
    <w:name w:val="Balloon Text"/>
    <w:basedOn w:val="Normal"/>
    <w:link w:val="BalloonTextChar"/>
    <w:rsid w:val="007E40F3"/>
    <w:rPr>
      <w:rFonts w:ascii="Tahoma" w:hAnsi="Tahoma" w:cs="Tahoma"/>
      <w:sz w:val="16"/>
      <w:szCs w:val="16"/>
    </w:rPr>
  </w:style>
  <w:style w:type="character" w:customStyle="1" w:styleId="BalloonTextChar">
    <w:name w:val="Balloon Text Char"/>
    <w:basedOn w:val="DefaultParagraphFont"/>
    <w:link w:val="BalloonText"/>
    <w:rsid w:val="007E40F3"/>
    <w:rPr>
      <w:rFonts w:ascii="Tahoma" w:hAnsi="Tahoma" w:cs="Tahoma"/>
      <w:sz w:val="16"/>
      <w:szCs w:val="16"/>
    </w:rPr>
  </w:style>
  <w:style w:type="character" w:customStyle="1" w:styleId="Heading1Char">
    <w:name w:val="Heading 1 Char"/>
    <w:basedOn w:val="DefaultParagraphFont"/>
    <w:link w:val="Heading1"/>
    <w:rsid w:val="00D23C9C"/>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2394">
      <w:bodyDiv w:val="1"/>
      <w:marLeft w:val="0"/>
      <w:marRight w:val="0"/>
      <w:marTop w:val="0"/>
      <w:marBottom w:val="0"/>
      <w:divBdr>
        <w:top w:val="none" w:sz="0" w:space="0" w:color="auto"/>
        <w:left w:val="none" w:sz="0" w:space="0" w:color="auto"/>
        <w:bottom w:val="none" w:sz="0" w:space="0" w:color="auto"/>
        <w:right w:val="none" w:sz="0" w:space="0" w:color="auto"/>
      </w:divBdr>
    </w:div>
    <w:div w:id="514460110">
      <w:bodyDiv w:val="1"/>
      <w:marLeft w:val="0"/>
      <w:marRight w:val="0"/>
      <w:marTop w:val="0"/>
      <w:marBottom w:val="0"/>
      <w:divBdr>
        <w:top w:val="none" w:sz="0" w:space="0" w:color="auto"/>
        <w:left w:val="none" w:sz="0" w:space="0" w:color="auto"/>
        <w:bottom w:val="none" w:sz="0" w:space="0" w:color="auto"/>
        <w:right w:val="none" w:sz="0" w:space="0" w:color="auto"/>
      </w:divBdr>
    </w:div>
    <w:div w:id="1464079245">
      <w:bodyDiv w:val="1"/>
      <w:marLeft w:val="0"/>
      <w:marRight w:val="0"/>
      <w:marTop w:val="0"/>
      <w:marBottom w:val="0"/>
      <w:divBdr>
        <w:top w:val="none" w:sz="0" w:space="0" w:color="auto"/>
        <w:left w:val="none" w:sz="0" w:space="0" w:color="auto"/>
        <w:bottom w:val="none" w:sz="0" w:space="0" w:color="auto"/>
        <w:right w:val="none" w:sz="0" w:space="0" w:color="auto"/>
      </w:divBdr>
      <w:divsChild>
        <w:div w:id="21028716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76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505751">
      <w:bodyDiv w:val="1"/>
      <w:marLeft w:val="0"/>
      <w:marRight w:val="0"/>
      <w:marTop w:val="0"/>
      <w:marBottom w:val="0"/>
      <w:divBdr>
        <w:top w:val="none" w:sz="0" w:space="0" w:color="auto"/>
        <w:left w:val="none" w:sz="0" w:space="0" w:color="auto"/>
        <w:bottom w:val="none" w:sz="0" w:space="0" w:color="auto"/>
        <w:right w:val="none" w:sz="0" w:space="0" w:color="auto"/>
      </w:divBdr>
    </w:div>
    <w:div w:id="1664167312">
      <w:bodyDiv w:val="1"/>
      <w:marLeft w:val="0"/>
      <w:marRight w:val="0"/>
      <w:marTop w:val="0"/>
      <w:marBottom w:val="0"/>
      <w:divBdr>
        <w:top w:val="none" w:sz="0" w:space="0" w:color="auto"/>
        <w:left w:val="none" w:sz="0" w:space="0" w:color="auto"/>
        <w:bottom w:val="none" w:sz="0" w:space="0" w:color="auto"/>
        <w:right w:val="none" w:sz="0" w:space="0" w:color="auto"/>
      </w:divBdr>
    </w:div>
    <w:div w:id="18740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ma.od.nih.gov/DMS/Pages/Manual-Chapters.aspx" TargetMode="External"/><Relationship Id="rId18" Type="http://schemas.openxmlformats.org/officeDocument/2006/relationships/hyperlink" Target="https://oma.nih.gov/RMAL/NIHRM/default/Risk%20Management%20Guidebook/Introduction.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oma1.od.nih.gov/manualchapters/contracts/6019-1/" TargetMode="External"/><Relationship Id="rId17" Type="http://schemas.openxmlformats.org/officeDocument/2006/relationships/hyperlink" Target="https://oma.od.nih.gov/DMS/Pages/Records-Management-Records-Liaisons.aspx" TargetMode="External"/><Relationship Id="rId2" Type="http://schemas.openxmlformats.org/officeDocument/2006/relationships/customXml" Target="../customXml/item2.xml"/><Relationship Id="rId16" Type="http://schemas.openxmlformats.org/officeDocument/2006/relationships/hyperlink" Target="http://oma1.od.nih.gov/manualchapters/management/174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oma1.od.nih.gov/manualchapters/management/1743/" TargetMode="Externa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52bf7df-48b4-4e04-88cb-1bf3faa61da8">EXFF4PJWFCDM-1229401423-20</_dlc_DocId>
    <_dlc_DocIdUrl xmlns="452bf7df-48b4-4e04-88cb-1bf3faa61da8">
      <Url>https://oma.od.nih.gov/DMS/_layouts/15/DocIdRedir.aspx?ID=EXFF4PJWFCDM-1229401423-20</Url>
      <Description>EXFF4PJWFCDM-1229401423-20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CAB502D28ABDD40BCC2011E73F8EF58" ma:contentTypeVersion="3" ma:contentTypeDescription="Create a new document." ma:contentTypeScope="" ma:versionID="8bc33f8d44c3dd8d8c14371242a39e04">
  <xsd:schema xmlns:xsd="http://www.w3.org/2001/XMLSchema" xmlns:xs="http://www.w3.org/2001/XMLSchema" xmlns:p="http://schemas.microsoft.com/office/2006/metadata/properties" xmlns:ns1="http://schemas.microsoft.com/sharepoint/v3" xmlns:ns2="452bf7df-48b4-4e04-88cb-1bf3faa61da8" targetNamespace="http://schemas.microsoft.com/office/2006/metadata/properties" ma:root="true" ma:fieldsID="7220de9e5dff55e045b3060d7b3940df" ns1:_="" ns2:_="">
    <xsd:import namespace="http://schemas.microsoft.com/sharepoint/v3"/>
    <xsd:import namespace="452bf7df-48b4-4e04-88cb-1bf3faa61da8"/>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2bf7df-48b4-4e04-88cb-1bf3faa61d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02A4CE-4816-4781-8999-372D6C29F0D8}"/>
</file>

<file path=customXml/itemProps2.xml><?xml version="1.0" encoding="utf-8"?>
<ds:datastoreItem xmlns:ds="http://schemas.openxmlformats.org/officeDocument/2006/customXml" ds:itemID="{5A0A9924-CEE9-4AF2-AAC9-2B205500F0D2}"/>
</file>

<file path=customXml/itemProps3.xml><?xml version="1.0" encoding="utf-8"?>
<ds:datastoreItem xmlns:ds="http://schemas.openxmlformats.org/officeDocument/2006/customXml" ds:itemID="{FFB4EAA5-3E78-4C8B-8A27-F89759CF46FA}"/>
</file>

<file path=customXml/itemProps4.xml><?xml version="1.0" encoding="utf-8"?>
<ds:datastoreItem xmlns:ds="http://schemas.openxmlformats.org/officeDocument/2006/customXml" ds:itemID="{BA44CEED-1224-4F2F-85F6-37ACA68C1682}"/>
</file>

<file path=customXml/itemProps5.xml><?xml version="1.0" encoding="utf-8"?>
<ds:datastoreItem xmlns:ds="http://schemas.openxmlformats.org/officeDocument/2006/customXml" ds:itemID="{97C64A74-8E2A-436F-90A0-174B60596D95}"/>
</file>

<file path=customXml/itemProps6.xml><?xml version="1.0" encoding="utf-8"?>
<ds:datastoreItem xmlns:ds="http://schemas.openxmlformats.org/officeDocument/2006/customXml" ds:itemID="{E13CE7D1-65B6-43C4-8E2F-2466DD8CA08C}"/>
</file>

<file path=docProps/app.xml><?xml version="1.0" encoding="utf-8"?>
<Properties xmlns="http://schemas.openxmlformats.org/officeDocument/2006/extended-properties" xmlns:vt="http://schemas.openxmlformats.org/officeDocument/2006/docPropsVTypes">
  <Template>Normal</Template>
  <TotalTime>11</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Example Chapter Template with Headers and Transmittal Sheet</vt:lpstr>
    </vt:vector>
  </TitlesOfParts>
  <Company>OD</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Chapter Template with Headers and Transmittal Sheet</dc:title>
  <dc:subject>NIH Policy Manual</dc:subject>
  <dc:creator>Leroy Scott Sloper</dc:creator>
  <cp:keywords>Sample, template, example, outline</cp:keywords>
  <dc:description>Transmittal Sheet example (page 1) to be used with New, Revised, and Rescinded Chapters. Example Chapter template (starting on page 2) to be used with New and Revised Chapters.</dc:description>
  <cp:lastModifiedBy>Sloper, Scott (NIH/OD) [E]</cp:lastModifiedBy>
  <cp:revision>8</cp:revision>
  <cp:lastPrinted>2010-09-15T17:24:00Z</cp:lastPrinted>
  <dcterms:created xsi:type="dcterms:W3CDTF">2015-10-07T17:30:00Z</dcterms:created>
  <dcterms:modified xsi:type="dcterms:W3CDTF">2016-06-01T14:07:00Z</dcterms:modified>
  <cp:category>Templates</cp:category>
  <cp:contentStatus>February 2013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0x0101000CAB502D28ABDD40BCC2011E73F8EF58</vt:lpwstr>
  </property>
  <property fmtid="{D5CDD505-2E9C-101B-9397-08002B2CF9AE}" pid="3" name="_dlc_DocIdItemGuid">
    <vt:lpwstr>d8c0b82b-901a-4e47-b135-fe3cba18c216</vt:lpwstr>
  </property>
</Properties>
</file>